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09F13" w14:textId="2604CEAA" w:rsidR="005B0B86" w:rsidRDefault="005B0B86" w:rsidP="005B0B86">
      <w:pPr>
        <w:pStyle w:val="CRCoverPage"/>
        <w:tabs>
          <w:tab w:val="right" w:pos="9639"/>
        </w:tabs>
        <w:spacing w:after="0"/>
        <w:rPr>
          <w:b/>
          <w:i/>
          <w:noProof/>
          <w:sz w:val="28"/>
        </w:rPr>
      </w:pPr>
      <w:r>
        <w:rPr>
          <w:b/>
          <w:noProof/>
          <w:sz w:val="24"/>
        </w:rPr>
        <w:t>3GPP TSG-RAN WG2 Meeting #10</w:t>
      </w:r>
      <w:r w:rsidR="002021DC">
        <w:rPr>
          <w:b/>
          <w:noProof/>
          <w:sz w:val="24"/>
        </w:rPr>
        <w:t>9</w:t>
      </w:r>
      <w:r w:rsidR="003F7600">
        <w:rPr>
          <w:b/>
          <w:noProof/>
          <w:sz w:val="24"/>
        </w:rPr>
        <w:t>-e</w:t>
      </w:r>
      <w:r>
        <w:rPr>
          <w:b/>
          <w:i/>
          <w:noProof/>
          <w:sz w:val="28"/>
        </w:rPr>
        <w:tab/>
      </w:r>
      <w:r w:rsidR="00BC2235" w:rsidRPr="00EC32DB">
        <w:rPr>
          <w:b/>
          <w:noProof/>
          <w:sz w:val="24"/>
        </w:rPr>
        <w:t>R2-</w:t>
      </w:r>
      <w:r w:rsidR="00AE7C25">
        <w:rPr>
          <w:b/>
          <w:noProof/>
          <w:sz w:val="24"/>
        </w:rPr>
        <w:t>20</w:t>
      </w:r>
      <w:r w:rsidR="00D91F71">
        <w:rPr>
          <w:b/>
          <w:noProof/>
          <w:sz w:val="24"/>
        </w:rPr>
        <w:t>00645</w:t>
      </w:r>
    </w:p>
    <w:p w14:paraId="1FD38A0D" w14:textId="0E9098BA" w:rsidR="000350D0" w:rsidRPr="000350D0" w:rsidRDefault="00646A1F" w:rsidP="000350D0">
      <w:pPr>
        <w:pStyle w:val="CRCoverPage"/>
        <w:tabs>
          <w:tab w:val="right" w:pos="9639"/>
        </w:tabs>
        <w:spacing w:after="0"/>
        <w:rPr>
          <w:i/>
          <w:sz w:val="28"/>
        </w:rPr>
      </w:pPr>
      <w:r>
        <w:rPr>
          <w:b/>
          <w:noProof/>
          <w:sz w:val="24"/>
        </w:rPr>
        <w:t>El</w:t>
      </w:r>
      <w:r w:rsidR="00D91F71">
        <w:rPr>
          <w:b/>
          <w:noProof/>
          <w:sz w:val="24"/>
        </w:rPr>
        <w:t>ectronic meeting</w:t>
      </w:r>
      <w:r>
        <w:rPr>
          <w:b/>
          <w:noProof/>
          <w:sz w:val="24"/>
        </w:rPr>
        <w:t>, 24</w:t>
      </w:r>
      <w:r w:rsidRPr="00F336F2">
        <w:rPr>
          <w:b/>
          <w:noProof/>
          <w:sz w:val="24"/>
          <w:vertAlign w:val="superscript"/>
        </w:rPr>
        <w:t>th</w:t>
      </w:r>
      <w:r>
        <w:rPr>
          <w:b/>
          <w:noProof/>
          <w:sz w:val="24"/>
        </w:rPr>
        <w:t xml:space="preserve"> February – 6</w:t>
      </w:r>
      <w:r w:rsidRPr="00F336F2">
        <w:rPr>
          <w:b/>
          <w:noProof/>
          <w:sz w:val="24"/>
          <w:vertAlign w:val="superscript"/>
        </w:rPr>
        <w:t>th</w:t>
      </w:r>
      <w:r>
        <w:rPr>
          <w:b/>
          <w:noProof/>
          <w:sz w:val="24"/>
        </w:rPr>
        <w:t xml:space="preserve"> March 2020</w:t>
      </w:r>
      <w:r w:rsidR="000350D0" w:rsidRPr="000350D0">
        <w:rPr>
          <w:i/>
          <w:sz w:val="28"/>
        </w:rPr>
        <w:tab/>
      </w:r>
    </w:p>
    <w:p w14:paraId="1163C8CD" w14:textId="77777777" w:rsidR="005B0B86" w:rsidRPr="00B5506E" w:rsidRDefault="005B0B86" w:rsidP="000350D0">
      <w:pPr>
        <w:pStyle w:val="CRCoverPage"/>
        <w:tabs>
          <w:tab w:val="right" w:pos="9639"/>
        </w:tabs>
        <w:spacing w:after="0"/>
        <w:rPr>
          <w:b/>
          <w:noProof/>
          <w:sz w:val="24"/>
        </w:rPr>
      </w:pPr>
    </w:p>
    <w:p w14:paraId="3C1B1D2A" w14:textId="77777777" w:rsidR="0097006C" w:rsidRPr="00A46712" w:rsidRDefault="0097006C" w:rsidP="00796430">
      <w:pPr>
        <w:pStyle w:val="3GPPHeader"/>
        <w:rPr>
          <w:bCs/>
          <w:noProof/>
          <w:szCs w:val="18"/>
        </w:rPr>
      </w:pPr>
    </w:p>
    <w:p w14:paraId="773AB30A" w14:textId="19A1D766" w:rsidR="00652667" w:rsidRPr="000345C2" w:rsidRDefault="001C141A" w:rsidP="00731045">
      <w:pPr>
        <w:pStyle w:val="3GPPHeader"/>
      </w:pPr>
      <w:r>
        <w:t>Agenda Item:</w:t>
      </w:r>
      <w:r>
        <w:tab/>
      </w:r>
      <w:r w:rsidR="00B67F32" w:rsidRPr="00B67F32">
        <w:rPr>
          <w:b w:val="0"/>
        </w:rPr>
        <w:t>7</w:t>
      </w:r>
      <w:r w:rsidR="008C7022" w:rsidRPr="00B67F32">
        <w:rPr>
          <w:b w:val="0"/>
        </w:rPr>
        <w:t>.1.</w:t>
      </w:r>
      <w:r w:rsidR="00BA22D7" w:rsidRPr="00B67F32">
        <w:rPr>
          <w:b w:val="0"/>
        </w:rPr>
        <w:t>12</w:t>
      </w:r>
      <w:r w:rsidR="00D91F71">
        <w:rPr>
          <w:b w:val="0"/>
        </w:rPr>
        <w:t>.1</w:t>
      </w:r>
    </w:p>
    <w:p w14:paraId="21F37E38" w14:textId="5C3FE0D9" w:rsidR="00652667" w:rsidRPr="006A1A0B" w:rsidRDefault="00652667" w:rsidP="00731045">
      <w:pPr>
        <w:pStyle w:val="3GPPHeader"/>
        <w:rPr>
          <w:rFonts w:eastAsia="Malgun Gothic"/>
        </w:rPr>
      </w:pPr>
      <w:r w:rsidRPr="00BC4D0B">
        <w:t xml:space="preserve">Source: </w:t>
      </w:r>
      <w:r w:rsidRPr="00BC4D0B">
        <w:tab/>
      </w:r>
      <w:r w:rsidR="00DF4F2E" w:rsidRPr="001B5B0E">
        <w:rPr>
          <w:b w:val="0"/>
        </w:rPr>
        <w:t>Huawei</w:t>
      </w:r>
      <w:r w:rsidR="00542185">
        <w:rPr>
          <w:rFonts w:hint="eastAsia"/>
          <w:b w:val="0"/>
        </w:rPr>
        <w:t xml:space="preserve">, </w:t>
      </w:r>
      <w:proofErr w:type="spellStart"/>
      <w:r w:rsidR="00542185">
        <w:rPr>
          <w:rFonts w:hint="eastAsia"/>
          <w:b w:val="0"/>
        </w:rPr>
        <w:t>HiSilicon</w:t>
      </w:r>
      <w:proofErr w:type="spellEnd"/>
      <w:r w:rsidR="005A2167">
        <w:rPr>
          <w:b w:val="0"/>
        </w:rPr>
        <w:t xml:space="preserve">, </w:t>
      </w:r>
      <w:r w:rsidR="00EE68E4">
        <w:rPr>
          <w:b w:val="0"/>
        </w:rPr>
        <w:t>Ericsson</w:t>
      </w:r>
    </w:p>
    <w:p w14:paraId="153E004A" w14:textId="0448C597" w:rsidR="00F23A10" w:rsidRDefault="00F23A10" w:rsidP="00793A1F">
      <w:pPr>
        <w:tabs>
          <w:tab w:val="left" w:pos="1701"/>
        </w:tabs>
        <w:spacing w:after="240"/>
        <w:ind w:left="1701" w:hanging="1701"/>
        <w:rPr>
          <w:rFonts w:eastAsia="Malgun Gothic" w:cs="Arial"/>
          <w:bCs/>
          <w:sz w:val="24"/>
          <w:lang w:eastAsia="ko-KR"/>
        </w:rPr>
      </w:pPr>
      <w:r>
        <w:rPr>
          <w:rFonts w:cs="Arial"/>
          <w:b/>
          <w:bCs/>
          <w:sz w:val="24"/>
        </w:rPr>
        <w:t>Title:</w:t>
      </w:r>
      <w:r>
        <w:rPr>
          <w:rFonts w:cs="Arial"/>
          <w:bCs/>
          <w:sz w:val="24"/>
        </w:rPr>
        <w:tab/>
      </w:r>
      <w:r w:rsidR="00372493">
        <w:rPr>
          <w:rFonts w:cs="Arial" w:hint="eastAsia"/>
          <w:bCs/>
          <w:sz w:val="24"/>
        </w:rPr>
        <w:t>Dis</w:t>
      </w:r>
      <w:r w:rsidR="00372493">
        <w:rPr>
          <w:rFonts w:cs="Arial"/>
          <w:bCs/>
          <w:sz w:val="24"/>
        </w:rPr>
        <w:t xml:space="preserve">cussion on </w:t>
      </w:r>
      <w:r w:rsidR="0074094B">
        <w:rPr>
          <w:rFonts w:cs="Arial"/>
          <w:bCs/>
          <w:sz w:val="24"/>
        </w:rPr>
        <w:t>paging</w:t>
      </w:r>
      <w:r w:rsidR="009F663B">
        <w:rPr>
          <w:rFonts w:cs="Arial"/>
          <w:bCs/>
          <w:sz w:val="24"/>
        </w:rPr>
        <w:t xml:space="preserve"> of RRC_INACTIVE for </w:t>
      </w:r>
      <w:proofErr w:type="spellStart"/>
      <w:r w:rsidR="00372493">
        <w:rPr>
          <w:rFonts w:cs="Arial"/>
          <w:bCs/>
          <w:sz w:val="24"/>
        </w:rPr>
        <w:t>eMTC</w:t>
      </w:r>
      <w:proofErr w:type="spellEnd"/>
      <w:r w:rsidR="00372493">
        <w:rPr>
          <w:rFonts w:cs="Arial"/>
          <w:bCs/>
          <w:sz w:val="24"/>
        </w:rPr>
        <w:t xml:space="preserve"> connected to 5GC</w:t>
      </w:r>
    </w:p>
    <w:p w14:paraId="069DD77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0600676" w14:textId="77777777" w:rsidR="00652667" w:rsidRDefault="00652667" w:rsidP="0072451D">
      <w:pPr>
        <w:pStyle w:val="Heading1"/>
        <w:rPr>
          <w:lang w:val="en-US"/>
        </w:rPr>
      </w:pPr>
      <w:r w:rsidRPr="0072451D">
        <w:rPr>
          <w:lang w:val="en-US"/>
        </w:rPr>
        <w:t>Introduction</w:t>
      </w:r>
      <w:bookmarkStart w:id="0" w:name="_Ref174151459"/>
      <w:bookmarkStart w:id="1" w:name="_Ref189809556"/>
    </w:p>
    <w:p w14:paraId="51D4402A" w14:textId="5332F366" w:rsidR="008D66E7" w:rsidRDefault="008D66E7" w:rsidP="008D66E7">
      <w:r>
        <w:t>This is a revision of R2-1915315 presented at RAN2#108, taking into account the agreements of RAN2#108.</w:t>
      </w:r>
    </w:p>
    <w:p w14:paraId="3812FBFD" w14:textId="77777777" w:rsidR="008D66E7" w:rsidRPr="008D66E7" w:rsidRDefault="008D66E7" w:rsidP="008D66E7"/>
    <w:p w14:paraId="2EE4BDFA" w14:textId="02820A5D" w:rsidR="00FB2CCA" w:rsidRDefault="00FB2CCA" w:rsidP="00E30B87">
      <w:r>
        <w:rPr>
          <w:rFonts w:hint="eastAsia"/>
        </w:rPr>
        <w:t>I</w:t>
      </w:r>
      <w:r w:rsidR="0074094B">
        <w:t>n RAN2#107bis</w:t>
      </w:r>
      <w:r>
        <w:t xml:space="preserve"> </w:t>
      </w:r>
      <w:r w:rsidR="00DC6187">
        <w:t xml:space="preserve">and RAN2#108 </w:t>
      </w:r>
      <w:r>
        <w:t>meeting</w:t>
      </w:r>
      <w:r w:rsidR="00DC6187">
        <w:t>s</w:t>
      </w:r>
      <w:r>
        <w:t xml:space="preserve">, </w:t>
      </w:r>
      <w:r w:rsidR="00DC6187">
        <w:t>paging in</w:t>
      </w:r>
      <w:r w:rsidR="001F082A">
        <w:t xml:space="preserve"> RRC_INACTIVE for </w:t>
      </w:r>
      <w:proofErr w:type="spellStart"/>
      <w:r w:rsidR="001F082A">
        <w:t>eMTC</w:t>
      </w:r>
      <w:proofErr w:type="spellEnd"/>
      <w:r w:rsidR="001F082A">
        <w:t xml:space="preserve"> UEs connected to 5GC </w:t>
      </w:r>
      <w:r w:rsidR="00DC6187">
        <w:t xml:space="preserve">was discussed </w:t>
      </w:r>
      <w:r w:rsidR="001F082A">
        <w:t xml:space="preserve">and the </w:t>
      </w:r>
      <w:r>
        <w:t>following agreements were made</w:t>
      </w:r>
      <w:r w:rsidR="0074094B">
        <w:t xml:space="preserve"> </w:t>
      </w:r>
      <w:r w:rsidR="0074094B">
        <w:fldChar w:fldCharType="begin"/>
      </w:r>
      <w:r w:rsidR="0074094B">
        <w:instrText xml:space="preserve"> REF _Ref23252516 \r \h </w:instrText>
      </w:r>
      <w:r w:rsidR="0074094B">
        <w:fldChar w:fldCharType="separate"/>
      </w:r>
      <w:r w:rsidR="0074094B">
        <w:t>[1]</w:t>
      </w:r>
      <w:r w:rsidR="0074094B">
        <w:fldChar w:fldCharType="end"/>
      </w:r>
      <w:r>
        <w:t>:</w:t>
      </w:r>
    </w:p>
    <w:p w14:paraId="1858E2E2" w14:textId="77777777" w:rsidR="00FB2CCA" w:rsidRDefault="00FB2CCA" w:rsidP="00E30B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CCA" w14:paraId="112A76A6" w14:textId="77777777" w:rsidTr="001A6D11">
        <w:tc>
          <w:tcPr>
            <w:tcW w:w="9855" w:type="dxa"/>
            <w:shd w:val="clear" w:color="auto" w:fill="auto"/>
          </w:tcPr>
          <w:p w14:paraId="41E34F63" w14:textId="77777777" w:rsidR="00DC6187" w:rsidRDefault="00DC6187" w:rsidP="00DC6187">
            <w:pPr>
              <w:spacing w:before="60"/>
              <w:ind w:left="1259" w:hanging="1259"/>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107bis</w:t>
            </w:r>
            <w:r w:rsidRPr="00874B5A">
              <w:rPr>
                <w:rFonts w:eastAsia="MS Mincho" w:cs="Arial"/>
                <w:highlight w:val="green"/>
                <w:lang w:eastAsia="ja-JP"/>
              </w:rPr>
              <w:t xml:space="preserve"> agreements:</w:t>
            </w:r>
          </w:p>
          <w:p w14:paraId="0D3B94E9" w14:textId="77777777" w:rsidR="00DC6187" w:rsidRPr="001A075D" w:rsidRDefault="00DC6187" w:rsidP="00DC6187">
            <w:pPr>
              <w:spacing w:before="60"/>
              <w:ind w:left="1259" w:hanging="1259"/>
              <w:rPr>
                <w:rFonts w:cs="Arial"/>
                <w:bCs/>
              </w:rPr>
            </w:pPr>
            <w:r w:rsidRPr="004E0D36">
              <w:rPr>
                <w:rFonts w:cs="Arial"/>
                <w:bCs/>
              </w:rPr>
              <w:t xml:space="preserve">Support of RRC_INACTIVE and </w:t>
            </w:r>
            <w:proofErr w:type="spellStart"/>
            <w:r w:rsidRPr="004E0D36">
              <w:rPr>
                <w:rFonts w:cs="Arial"/>
                <w:bCs/>
              </w:rPr>
              <w:t>eDRX</w:t>
            </w:r>
            <w:proofErr w:type="spellEnd"/>
            <w:r w:rsidRPr="004E0D36">
              <w:rPr>
                <w:rFonts w:cs="Arial"/>
                <w:bCs/>
              </w:rPr>
              <w:t xml:space="preserve"> in CM-CONNECTED</w:t>
            </w:r>
            <w:r w:rsidRPr="001A075D">
              <w:rPr>
                <w:rFonts w:cs="Arial"/>
                <w:bCs/>
              </w:rPr>
              <w:t>:</w:t>
            </w:r>
          </w:p>
          <w:p w14:paraId="4EA06887" w14:textId="77777777" w:rsidR="0074094B" w:rsidRPr="004E0D36" w:rsidRDefault="0074094B" w:rsidP="00DC6187">
            <w:pPr>
              <w:pStyle w:val="Agreement"/>
              <w:numPr>
                <w:ilvl w:val="0"/>
                <w:numId w:val="0"/>
              </w:numPr>
              <w:ind w:left="171"/>
              <w:rPr>
                <w:b w:val="0"/>
                <w:lang w:val="en-US"/>
              </w:rPr>
            </w:pPr>
            <w:r w:rsidRPr="004E0D36">
              <w:rPr>
                <w:b w:val="0"/>
                <w:lang w:val="en-US"/>
              </w:rPr>
              <w:t xml:space="preserve">For </w:t>
            </w:r>
            <w:proofErr w:type="spellStart"/>
            <w:r w:rsidRPr="004E0D36">
              <w:rPr>
                <w:b w:val="0"/>
                <w:lang w:val="en-US"/>
              </w:rPr>
              <w:t>eMTC</w:t>
            </w:r>
            <w:proofErr w:type="spellEnd"/>
            <w:r w:rsidRPr="004E0D36">
              <w:rPr>
                <w:b w:val="0"/>
                <w:lang w:val="en-US"/>
              </w:rPr>
              <w:t xml:space="preserve"> when connected to 5GC:</w:t>
            </w:r>
          </w:p>
          <w:p w14:paraId="21D30588" w14:textId="77777777" w:rsidR="0074094B" w:rsidRPr="004E0D36" w:rsidRDefault="0074094B" w:rsidP="00DC6187">
            <w:pPr>
              <w:pStyle w:val="Agreement"/>
              <w:numPr>
                <w:ilvl w:val="0"/>
                <w:numId w:val="41"/>
              </w:numPr>
              <w:tabs>
                <w:tab w:val="num" w:pos="596"/>
              </w:tabs>
              <w:ind w:left="1021" w:hanging="425"/>
              <w:rPr>
                <w:b w:val="0"/>
                <w:lang w:val="en-US"/>
              </w:rPr>
            </w:pPr>
            <w:proofErr w:type="spellStart"/>
            <w:proofErr w:type="gramStart"/>
            <w:r w:rsidRPr="004E0D36">
              <w:rPr>
                <w:b w:val="0"/>
                <w:lang w:val="en-US"/>
              </w:rPr>
              <w:t>eMTC</w:t>
            </w:r>
            <w:proofErr w:type="spellEnd"/>
            <w:proofErr w:type="gramEnd"/>
            <w:r w:rsidRPr="004E0D36">
              <w:rPr>
                <w:b w:val="0"/>
                <w:lang w:val="en-US"/>
              </w:rPr>
              <w:t xml:space="preserve"> UEs in RRC_INACTIVE monitor RAN initiated paging and CN initiated paging via I-RNTI and 5G-S-TMSI respectively.</w:t>
            </w:r>
          </w:p>
          <w:p w14:paraId="3787F9AA" w14:textId="77777777" w:rsidR="0074094B" w:rsidRPr="00AF52B3" w:rsidRDefault="0074094B" w:rsidP="00DC6187">
            <w:pPr>
              <w:pStyle w:val="Agreement"/>
              <w:numPr>
                <w:ilvl w:val="0"/>
                <w:numId w:val="41"/>
              </w:numPr>
              <w:tabs>
                <w:tab w:val="num" w:pos="596"/>
              </w:tabs>
              <w:ind w:left="1021" w:hanging="425"/>
              <w:rPr>
                <w:b w:val="0"/>
                <w:lang w:val="en-US"/>
              </w:rPr>
            </w:pPr>
            <w:r w:rsidRPr="00AF52B3">
              <w:rPr>
                <w:b w:val="0"/>
                <w:lang w:val="en-US"/>
              </w:rPr>
              <w:t xml:space="preserve">Upon reception of CN paging in RRC_INACTIVE, </w:t>
            </w:r>
            <w:proofErr w:type="spellStart"/>
            <w:r w:rsidRPr="00AF52B3">
              <w:rPr>
                <w:b w:val="0"/>
                <w:lang w:val="en-US"/>
              </w:rPr>
              <w:t>eMTC</w:t>
            </w:r>
            <w:proofErr w:type="spellEnd"/>
            <w:r w:rsidRPr="00AF52B3">
              <w:rPr>
                <w:b w:val="0"/>
                <w:lang w:val="en-US"/>
              </w:rPr>
              <w:t xml:space="preserve"> UE moves to RRC_IDLE without suspension.</w:t>
            </w:r>
          </w:p>
          <w:p w14:paraId="7681BEA1" w14:textId="77777777" w:rsidR="0074094B" w:rsidRDefault="0074094B" w:rsidP="00DC6187">
            <w:pPr>
              <w:pStyle w:val="Agreement"/>
              <w:numPr>
                <w:ilvl w:val="0"/>
                <w:numId w:val="41"/>
              </w:numPr>
              <w:tabs>
                <w:tab w:val="num" w:pos="596"/>
              </w:tabs>
              <w:ind w:left="1021" w:hanging="425"/>
              <w:rPr>
                <w:b w:val="0"/>
                <w:lang w:val="en-US"/>
              </w:rPr>
            </w:pPr>
            <w:r w:rsidRPr="00AF52B3">
              <w:rPr>
                <w:b w:val="0"/>
                <w:lang w:val="en-US"/>
              </w:rPr>
              <w:t xml:space="preserve">For </w:t>
            </w:r>
            <w:proofErr w:type="spellStart"/>
            <w:r w:rsidRPr="00AF52B3">
              <w:rPr>
                <w:b w:val="0"/>
                <w:lang w:val="en-US"/>
              </w:rPr>
              <w:t>eMTC</w:t>
            </w:r>
            <w:proofErr w:type="spellEnd"/>
            <w:r w:rsidRPr="00AF52B3">
              <w:rPr>
                <w:b w:val="0"/>
                <w:lang w:val="en-US"/>
              </w:rPr>
              <w:t xml:space="preserve">, </w:t>
            </w:r>
            <w:r w:rsidRPr="00AF52B3">
              <w:rPr>
                <w:b w:val="0"/>
                <w:i/>
                <w:lang w:val="en-US"/>
              </w:rPr>
              <w:t>ran-</w:t>
            </w:r>
            <w:proofErr w:type="spellStart"/>
            <w:r w:rsidRPr="00AF52B3">
              <w:rPr>
                <w:b w:val="0"/>
                <w:i/>
                <w:lang w:val="en-US"/>
              </w:rPr>
              <w:t>PagingCycle</w:t>
            </w:r>
            <w:proofErr w:type="spellEnd"/>
            <w:r w:rsidRPr="00AF52B3">
              <w:rPr>
                <w:b w:val="0"/>
                <w:lang w:val="en-US"/>
              </w:rPr>
              <w:t xml:space="preserve"> is extended with values rf512 and rf1024.</w:t>
            </w:r>
          </w:p>
          <w:p w14:paraId="048A2AE7" w14:textId="77777777" w:rsidR="00DC6187" w:rsidRPr="00DC6187" w:rsidRDefault="00DC6187" w:rsidP="00DC6187">
            <w:pPr>
              <w:rPr>
                <w:lang w:eastAsia="en-GB"/>
              </w:rPr>
            </w:pPr>
          </w:p>
          <w:p w14:paraId="7DCB05AD" w14:textId="4FD048EA" w:rsidR="00DC6187" w:rsidRDefault="00DC6187" w:rsidP="00DC6187">
            <w:pPr>
              <w:spacing w:before="60"/>
              <w:ind w:left="1259" w:hanging="1259"/>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108</w:t>
            </w:r>
            <w:r w:rsidRPr="00874B5A">
              <w:rPr>
                <w:rFonts w:eastAsia="MS Mincho" w:cs="Arial"/>
                <w:highlight w:val="green"/>
                <w:lang w:eastAsia="ja-JP"/>
              </w:rPr>
              <w:t xml:space="preserve"> agreements:</w:t>
            </w:r>
          </w:p>
          <w:p w14:paraId="70A5BC53" w14:textId="77777777" w:rsidR="00DC6187" w:rsidRPr="009D0171" w:rsidRDefault="00DC6187" w:rsidP="00DC6187">
            <w:pPr>
              <w:pStyle w:val="Agreement"/>
              <w:numPr>
                <w:ilvl w:val="0"/>
                <w:numId w:val="41"/>
              </w:numPr>
              <w:tabs>
                <w:tab w:val="clear" w:pos="3255"/>
              </w:tabs>
              <w:ind w:left="1021" w:hanging="425"/>
              <w:rPr>
                <w:b w:val="0"/>
                <w:lang w:val="en-US"/>
              </w:rPr>
            </w:pPr>
            <w:r w:rsidRPr="009D0171">
              <w:rPr>
                <w:b w:val="0"/>
                <w:lang w:val="en-US"/>
              </w:rPr>
              <w:t xml:space="preserve">PTW is not introduced for RRC_INACTIVE state with short </w:t>
            </w:r>
            <w:proofErr w:type="spellStart"/>
            <w:r w:rsidRPr="009D0171">
              <w:rPr>
                <w:b w:val="0"/>
                <w:lang w:val="en-US"/>
              </w:rPr>
              <w:t>eDRX</w:t>
            </w:r>
            <w:proofErr w:type="spellEnd"/>
            <w:r w:rsidRPr="009D0171">
              <w:rPr>
                <w:b w:val="0"/>
                <w:lang w:val="en-US"/>
              </w:rPr>
              <w:t>.</w:t>
            </w:r>
          </w:p>
          <w:p w14:paraId="2136AD5F" w14:textId="77777777" w:rsidR="00DC6187" w:rsidRPr="00DC6187" w:rsidRDefault="00DC6187" w:rsidP="00DC6187">
            <w:pPr>
              <w:pStyle w:val="Agreement"/>
              <w:numPr>
                <w:ilvl w:val="0"/>
                <w:numId w:val="41"/>
              </w:numPr>
              <w:tabs>
                <w:tab w:val="clear" w:pos="3255"/>
              </w:tabs>
              <w:ind w:left="1021" w:hanging="425"/>
              <w:rPr>
                <w:b w:val="0"/>
                <w:highlight w:val="yellow"/>
                <w:lang w:val="en-US"/>
              </w:rPr>
            </w:pPr>
            <w:r w:rsidRPr="00DC6187">
              <w:rPr>
                <w:b w:val="0"/>
                <w:noProof/>
                <w:highlight w:val="yellow"/>
              </w:rPr>
              <w:t>FFS: If configured with eDRX cycle in CM-IDLE, eMTC UEs in RRC_INACTIVE monitor paging occasions (POs) during CM-IDLE PTW according to the cell paging cycle or UE specific DRX if configured.</w:t>
            </w:r>
          </w:p>
          <w:p w14:paraId="49A5DAAC" w14:textId="77777777" w:rsidR="00DC6187" w:rsidRPr="00DC6187" w:rsidRDefault="00DC6187" w:rsidP="00DC6187">
            <w:pPr>
              <w:pStyle w:val="Agreement"/>
              <w:numPr>
                <w:ilvl w:val="0"/>
                <w:numId w:val="41"/>
              </w:numPr>
              <w:tabs>
                <w:tab w:val="clear" w:pos="3255"/>
              </w:tabs>
              <w:ind w:left="1021" w:hanging="425"/>
              <w:rPr>
                <w:b w:val="0"/>
                <w:noProof/>
                <w:highlight w:val="yellow"/>
              </w:rPr>
            </w:pPr>
            <w:r w:rsidRPr="00DC6187">
              <w:rPr>
                <w:b w:val="0"/>
                <w:noProof/>
                <w:highlight w:val="yellow"/>
              </w:rPr>
              <w:t>FFS: if “short eDRX for RRC-INACTIVE” is configured, eMTC UEs in RRC_INACTIVE monitor paging occasions (POs) according to the RAN paging cycle, i.e. 5.12sec, 10.24sec, for RRC_INACTIVE.</w:t>
            </w:r>
          </w:p>
          <w:p w14:paraId="7AC2C50F" w14:textId="77777777" w:rsidR="00DC6187" w:rsidRPr="00DC6187" w:rsidRDefault="00DC6187" w:rsidP="00DC6187">
            <w:pPr>
              <w:pStyle w:val="Agreement"/>
              <w:numPr>
                <w:ilvl w:val="0"/>
                <w:numId w:val="41"/>
              </w:numPr>
              <w:tabs>
                <w:tab w:val="clear" w:pos="3255"/>
              </w:tabs>
              <w:ind w:left="1021" w:hanging="425"/>
              <w:rPr>
                <w:b w:val="0"/>
                <w:highlight w:val="yellow"/>
                <w:lang w:val="en-US"/>
              </w:rPr>
            </w:pPr>
            <w:r w:rsidRPr="00DC6187">
              <w:rPr>
                <w:b w:val="0"/>
                <w:noProof/>
                <w:highlight w:val="yellow"/>
              </w:rPr>
              <w:t>FFS: if “short eDRX for RRC-INACTIVE”, i.e. 5.12sec, 10.24sec, is not configured, eMTC UEs in RRC_INACTIVE monitor paging occasions (POs) according to the min {UE specific DRX cycle, default DRX cycle, RAN paging cycle}.</w:t>
            </w:r>
          </w:p>
          <w:p w14:paraId="0F858ACC" w14:textId="38E6800B" w:rsidR="00FB2CCA" w:rsidRPr="0074094B" w:rsidRDefault="00FB2CCA" w:rsidP="00DC6187">
            <w:pPr>
              <w:pStyle w:val="Agreement"/>
              <w:numPr>
                <w:ilvl w:val="0"/>
                <w:numId w:val="0"/>
              </w:numPr>
              <w:ind w:left="1021"/>
              <w:rPr>
                <w:b w:val="0"/>
                <w:lang w:val="en-US"/>
              </w:rPr>
            </w:pPr>
          </w:p>
        </w:tc>
      </w:tr>
    </w:tbl>
    <w:p w14:paraId="3A163762" w14:textId="77777777" w:rsidR="0074094B" w:rsidRDefault="0074094B" w:rsidP="00E30B87"/>
    <w:p w14:paraId="6ACCC3AB" w14:textId="5CD5BC0D" w:rsidR="00FB2CCA" w:rsidRDefault="00F9466A" w:rsidP="00E30B87">
      <w:r>
        <w:t xml:space="preserve">In this contribution, we </w:t>
      </w:r>
      <w:r w:rsidR="0074094B">
        <w:t>discuss the above FFSs.</w:t>
      </w:r>
    </w:p>
    <w:p w14:paraId="5C0CFAD7" w14:textId="77777777" w:rsidR="00D91F71" w:rsidRDefault="00D91F71">
      <w:pPr>
        <w:rPr>
          <w:rFonts w:cs="Arial"/>
          <w:sz w:val="36"/>
          <w:szCs w:val="36"/>
        </w:rPr>
      </w:pPr>
      <w:r>
        <w:rPr>
          <w:rFonts w:cs="Arial"/>
        </w:rPr>
        <w:br w:type="page"/>
      </w:r>
    </w:p>
    <w:p w14:paraId="21D50866" w14:textId="2129CF93" w:rsidR="00AF6C81" w:rsidRPr="0074094B" w:rsidRDefault="006D0456" w:rsidP="0074094B">
      <w:pPr>
        <w:pStyle w:val="Heading1"/>
        <w:rPr>
          <w:rFonts w:eastAsia="SimSun" w:cs="Arial"/>
          <w:lang w:val="en-US"/>
        </w:rPr>
      </w:pPr>
      <w:r w:rsidRPr="00F36B0C">
        <w:rPr>
          <w:rFonts w:eastAsia="SimSun" w:cs="Arial"/>
          <w:lang w:val="en-US"/>
        </w:rPr>
        <w:lastRenderedPageBreak/>
        <w:t>Discussion</w:t>
      </w:r>
      <w:bookmarkStart w:id="2" w:name="_Ref433086885"/>
      <w:r w:rsidR="00F7639C" w:rsidRPr="0074094B">
        <w:rPr>
          <w:b/>
        </w:rPr>
        <w:tab/>
      </w:r>
    </w:p>
    <w:p w14:paraId="04AFE7AF" w14:textId="64B066D2" w:rsidR="00AF6721" w:rsidRDefault="00AF6721" w:rsidP="00FD190E">
      <w:pPr>
        <w:pStyle w:val="Heading2"/>
      </w:pPr>
      <w:r>
        <w:t xml:space="preserve">Paging </w:t>
      </w:r>
      <w:r w:rsidR="0074094B">
        <w:t xml:space="preserve">monitoring </w:t>
      </w:r>
      <w:r w:rsidR="002E2C78">
        <w:t xml:space="preserve">in </w:t>
      </w:r>
      <w:r w:rsidR="00FD190E">
        <w:t>5GC</w:t>
      </w:r>
    </w:p>
    <w:p w14:paraId="0121A705" w14:textId="0F579A54" w:rsidR="002102F6" w:rsidRPr="00FD190E" w:rsidRDefault="002102F6" w:rsidP="00FD190E">
      <w:pPr>
        <w:pStyle w:val="Heading3"/>
      </w:pPr>
      <w:r w:rsidRPr="00FD190E">
        <w:t xml:space="preserve">Paging in </w:t>
      </w:r>
      <w:r w:rsidR="00FD190E">
        <w:t xml:space="preserve">5GC in </w:t>
      </w:r>
      <w:r w:rsidRPr="00FD190E">
        <w:t>Rel-15</w:t>
      </w:r>
    </w:p>
    <w:p w14:paraId="0311118F" w14:textId="77777777" w:rsidR="002102F6" w:rsidRDefault="002102F6" w:rsidP="00BA7DCA">
      <w:pPr>
        <w:rPr>
          <w:lang w:val="en-GB"/>
        </w:rPr>
      </w:pPr>
    </w:p>
    <w:p w14:paraId="6B57D008" w14:textId="24B0BDD7" w:rsidR="00944E60" w:rsidRDefault="00483B23" w:rsidP="00BA7DCA">
      <w:pPr>
        <w:rPr>
          <w:lang w:val="en-GB"/>
        </w:rPr>
      </w:pPr>
      <w:r>
        <w:rPr>
          <w:lang w:val="en-GB"/>
        </w:rPr>
        <w:t>Paging in 5GC</w:t>
      </w:r>
      <w:r w:rsidR="00FD190E">
        <w:rPr>
          <w:lang w:val="en-GB"/>
        </w:rPr>
        <w:t xml:space="preserve"> in Rel-15</w:t>
      </w:r>
      <w:r>
        <w:rPr>
          <w:lang w:val="en-GB"/>
        </w:rPr>
        <w:t xml:space="preserve"> is described in TS 38.</w:t>
      </w:r>
      <w:r w:rsidR="003F7600">
        <w:rPr>
          <w:lang w:val="en-GB"/>
        </w:rPr>
        <w:t xml:space="preserve">300 </w:t>
      </w:r>
      <w:r>
        <w:rPr>
          <w:lang w:val="en-GB"/>
        </w:rPr>
        <w:t xml:space="preserve">section 9.2.5 </w:t>
      </w:r>
      <w:r w:rsidR="00700ABE">
        <w:rPr>
          <w:lang w:val="en-GB"/>
        </w:rPr>
        <w:t>Paging</w:t>
      </w:r>
      <w:r>
        <w:rPr>
          <w:lang w:val="en-GB"/>
        </w:rPr>
        <w:t>:</w:t>
      </w:r>
    </w:p>
    <w:p w14:paraId="22D4AA3C" w14:textId="77777777" w:rsidR="00034A2B" w:rsidRDefault="00034A2B" w:rsidP="00BA7DCA">
      <w:pPr>
        <w:rPr>
          <w:lang w:val="en-GB"/>
        </w:rPr>
      </w:pPr>
    </w:p>
    <w:tbl>
      <w:tblPr>
        <w:tblW w:w="10310"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10"/>
      </w:tblGrid>
      <w:tr w:rsidR="00483B23" w14:paraId="0F7B6FBB" w14:textId="77777777" w:rsidTr="00483B23">
        <w:trPr>
          <w:trHeight w:val="4199"/>
        </w:trPr>
        <w:tc>
          <w:tcPr>
            <w:tcW w:w="10310" w:type="dxa"/>
          </w:tcPr>
          <w:p w14:paraId="1E3809F3" w14:textId="77777777" w:rsidR="00483B23" w:rsidRPr="002C2A3C" w:rsidRDefault="00483B23" w:rsidP="00483B23">
            <w:pPr>
              <w:ind w:left="336"/>
              <w:rPr>
                <w:lang w:val="en-GB"/>
              </w:rPr>
            </w:pPr>
          </w:p>
          <w:p w14:paraId="52270FCB" w14:textId="77777777" w:rsidR="00483B23" w:rsidRPr="00483B23" w:rsidRDefault="00483B23" w:rsidP="00483B23">
            <w:pPr>
              <w:overflowPunct w:val="0"/>
              <w:autoSpaceDE w:val="0"/>
              <w:autoSpaceDN w:val="0"/>
              <w:adjustRightInd w:val="0"/>
              <w:spacing w:after="180"/>
              <w:ind w:left="336"/>
              <w:textAlignment w:val="baseline"/>
              <w:rPr>
                <w:rFonts w:ascii="Times New Roman" w:eastAsia="Times New Roman" w:hAnsi="Times New Roman"/>
                <w:lang w:val="en-GB" w:eastAsia="ja-JP"/>
              </w:rPr>
            </w:pPr>
            <w:r w:rsidRPr="008F3997">
              <w:rPr>
                <w:rFonts w:ascii="Times New Roman" w:eastAsia="Times New Roman" w:hAnsi="Times New Roman"/>
                <w:highlight w:val="yellow"/>
                <w:lang w:val="en-GB" w:eastAsia="ja-JP"/>
              </w:rPr>
              <w:t>While in RRC_IDLE the UE monitors the paging channels for CN-initiated paging; in RRC_INACTIVE the UE also monitors paging channels for RAN-initiated paging.</w:t>
            </w:r>
            <w:r w:rsidRPr="00483B23">
              <w:rPr>
                <w:rFonts w:ascii="Times New Roman" w:eastAsia="Times New Roman" w:hAnsi="Times New Roman"/>
                <w:lang w:val="en-GB" w:eastAsia="ja-JP"/>
              </w:rPr>
              <w:t xml:space="preserve">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6D026DBB" w14:textId="77777777" w:rsidR="00483B23" w:rsidRPr="00483B23" w:rsidRDefault="00483B23" w:rsidP="00483B23">
            <w:pPr>
              <w:overflowPunct w:val="0"/>
              <w:autoSpaceDE w:val="0"/>
              <w:autoSpaceDN w:val="0"/>
              <w:adjustRightInd w:val="0"/>
              <w:spacing w:after="180"/>
              <w:ind w:left="904" w:hanging="284"/>
              <w:textAlignment w:val="baseline"/>
              <w:rPr>
                <w:rFonts w:ascii="Times New Roman" w:eastAsia="Times New Roman" w:hAnsi="Times New Roman"/>
                <w:lang w:val="en-GB" w:eastAsia="ja-JP"/>
              </w:rPr>
            </w:pPr>
            <w:r w:rsidRPr="00483B23">
              <w:rPr>
                <w:rFonts w:ascii="Times New Roman" w:eastAsia="Times New Roman" w:hAnsi="Times New Roman"/>
                <w:highlight w:val="yellow"/>
                <w:lang w:val="en-GB" w:eastAsia="ja-JP"/>
              </w:rPr>
              <w:t>1)</w:t>
            </w:r>
            <w:r w:rsidRPr="00483B23">
              <w:rPr>
                <w:rFonts w:ascii="Times New Roman" w:eastAsia="Times New Roman" w:hAnsi="Times New Roman"/>
                <w:highlight w:val="yellow"/>
                <w:lang w:val="en-GB" w:eastAsia="ja-JP"/>
              </w:rPr>
              <w:tab/>
              <w:t>For CN-initiated paging, a default cycle is broadcast in system information</w:t>
            </w:r>
            <w:r w:rsidRPr="00483B23">
              <w:rPr>
                <w:rFonts w:ascii="Times New Roman" w:eastAsia="Times New Roman" w:hAnsi="Times New Roman"/>
                <w:lang w:val="en-GB" w:eastAsia="ja-JP"/>
              </w:rPr>
              <w:t>;</w:t>
            </w:r>
          </w:p>
          <w:p w14:paraId="43E1D79A" w14:textId="77777777" w:rsidR="00483B23" w:rsidRPr="00483B23" w:rsidRDefault="00483B23" w:rsidP="00483B23">
            <w:pPr>
              <w:overflowPunct w:val="0"/>
              <w:autoSpaceDE w:val="0"/>
              <w:autoSpaceDN w:val="0"/>
              <w:adjustRightInd w:val="0"/>
              <w:spacing w:after="180"/>
              <w:ind w:left="904" w:hanging="284"/>
              <w:textAlignment w:val="baseline"/>
              <w:rPr>
                <w:rFonts w:ascii="Times New Roman" w:eastAsia="Times New Roman" w:hAnsi="Times New Roman"/>
                <w:highlight w:val="yellow"/>
                <w:lang w:val="en-GB" w:eastAsia="ja-JP"/>
              </w:rPr>
            </w:pPr>
            <w:r w:rsidRPr="00483B23">
              <w:rPr>
                <w:rFonts w:ascii="Times New Roman" w:eastAsia="Times New Roman" w:hAnsi="Times New Roman"/>
                <w:highlight w:val="yellow"/>
                <w:lang w:val="en-GB" w:eastAsia="ja-JP"/>
              </w:rPr>
              <w:t>2)</w:t>
            </w:r>
            <w:r w:rsidRPr="00483B23">
              <w:rPr>
                <w:rFonts w:ascii="Times New Roman" w:eastAsia="Times New Roman" w:hAnsi="Times New Roman"/>
                <w:highlight w:val="yellow"/>
                <w:lang w:val="en-GB" w:eastAsia="ja-JP"/>
              </w:rPr>
              <w:tab/>
              <w:t>For CN-initiated paging, a UE specific cycle can be configured via NAS signalling;</w:t>
            </w:r>
          </w:p>
          <w:p w14:paraId="3B3112B0" w14:textId="77777777" w:rsidR="00483B23" w:rsidRPr="00483B23" w:rsidRDefault="00483B23" w:rsidP="00483B23">
            <w:pPr>
              <w:overflowPunct w:val="0"/>
              <w:autoSpaceDE w:val="0"/>
              <w:autoSpaceDN w:val="0"/>
              <w:adjustRightInd w:val="0"/>
              <w:spacing w:after="180"/>
              <w:ind w:left="904" w:hanging="284"/>
              <w:textAlignment w:val="baseline"/>
              <w:rPr>
                <w:rFonts w:ascii="Times New Roman" w:eastAsia="Times New Roman" w:hAnsi="Times New Roman"/>
                <w:lang w:val="en-GB" w:eastAsia="ja-JP"/>
              </w:rPr>
            </w:pPr>
            <w:r w:rsidRPr="00483B23">
              <w:rPr>
                <w:rFonts w:ascii="Times New Roman" w:eastAsia="Times New Roman" w:hAnsi="Times New Roman"/>
                <w:highlight w:val="yellow"/>
                <w:lang w:val="en-GB" w:eastAsia="ja-JP"/>
              </w:rPr>
              <w:t>3)</w:t>
            </w:r>
            <w:r w:rsidRPr="00483B23">
              <w:rPr>
                <w:rFonts w:ascii="Times New Roman" w:eastAsia="Times New Roman" w:hAnsi="Times New Roman"/>
                <w:highlight w:val="yellow"/>
                <w:lang w:val="en-GB" w:eastAsia="ja-JP"/>
              </w:rPr>
              <w:tab/>
              <w:t>For RAN-initiated paging, a UE-specific cycle is configured via RRC signalling;</w:t>
            </w:r>
          </w:p>
          <w:p w14:paraId="4DE5275A" w14:textId="77777777" w:rsidR="00483B23" w:rsidRPr="00483B23" w:rsidRDefault="00483B23" w:rsidP="00483B23">
            <w:pPr>
              <w:overflowPunct w:val="0"/>
              <w:autoSpaceDE w:val="0"/>
              <w:autoSpaceDN w:val="0"/>
              <w:adjustRightInd w:val="0"/>
              <w:spacing w:after="180"/>
              <w:ind w:left="904" w:hanging="284"/>
              <w:textAlignment w:val="baseline"/>
              <w:rPr>
                <w:rFonts w:ascii="Times New Roman" w:eastAsia="Times New Roman" w:hAnsi="Times New Roman"/>
                <w:lang w:val="en-GB" w:eastAsia="ja-JP"/>
              </w:rPr>
            </w:pPr>
            <w:r w:rsidRPr="00483B23">
              <w:rPr>
                <w:rFonts w:ascii="Times New Roman" w:eastAsia="Times New Roman" w:hAnsi="Times New Roman"/>
                <w:lang w:val="en-GB" w:eastAsia="ja-JP"/>
              </w:rPr>
              <w:t>-</w:t>
            </w:r>
            <w:r w:rsidRPr="00483B23">
              <w:rPr>
                <w:rFonts w:ascii="Times New Roman" w:eastAsia="Times New Roman" w:hAnsi="Times New Roman"/>
                <w:lang w:val="en-GB" w:eastAsia="ja-JP"/>
              </w:rPr>
              <w:tab/>
            </w:r>
            <w:r w:rsidRPr="00483B23">
              <w:rPr>
                <w:rFonts w:ascii="Times New Roman" w:eastAsia="Times New Roman" w:hAnsi="Times New Roman"/>
                <w:highlight w:val="yellow"/>
                <w:lang w:val="en-GB" w:eastAsia="ja-JP"/>
              </w:rPr>
              <w:t>The UE uses the shortest of the DRX cycles applicable i.e.</w:t>
            </w:r>
            <w:r w:rsidRPr="00483B23">
              <w:rPr>
                <w:rFonts w:ascii="Times New Roman" w:eastAsia="Times New Roman" w:hAnsi="Times New Roman"/>
                <w:lang w:val="en-GB" w:eastAsia="ja-JP"/>
              </w:rPr>
              <w:t xml:space="preserve"> a UE in RRC_IDLE uses the </w:t>
            </w:r>
            <w:proofErr w:type="gramStart"/>
            <w:r w:rsidRPr="00483B23">
              <w:rPr>
                <w:rFonts w:ascii="Times New Roman" w:eastAsia="Times New Roman" w:hAnsi="Times New Roman"/>
                <w:lang w:val="en-GB" w:eastAsia="ja-JP"/>
              </w:rPr>
              <w:t>shortest</w:t>
            </w:r>
            <w:proofErr w:type="gramEnd"/>
            <w:r w:rsidRPr="00483B23">
              <w:rPr>
                <w:rFonts w:ascii="Times New Roman" w:eastAsia="Times New Roman" w:hAnsi="Times New Roman"/>
                <w:lang w:val="en-GB" w:eastAsia="ja-JP"/>
              </w:rPr>
              <w:t xml:space="preserve"> of the first two cycles above, while </w:t>
            </w:r>
            <w:r w:rsidRPr="00483B23">
              <w:rPr>
                <w:rFonts w:ascii="Times New Roman" w:eastAsia="Times New Roman" w:hAnsi="Times New Roman"/>
                <w:highlight w:val="yellow"/>
                <w:lang w:val="en-GB" w:eastAsia="ja-JP"/>
              </w:rPr>
              <w:t>a UE in RRC_INACTIVE uses the shortest of the three</w:t>
            </w:r>
            <w:r w:rsidRPr="00483B23">
              <w:rPr>
                <w:rFonts w:ascii="Times New Roman" w:eastAsia="Times New Roman" w:hAnsi="Times New Roman"/>
                <w:lang w:val="en-GB" w:eastAsia="ja-JP"/>
              </w:rPr>
              <w:t>.</w:t>
            </w:r>
          </w:p>
          <w:p w14:paraId="106F0E12" w14:textId="5E83B7EF" w:rsidR="00483B23" w:rsidRDefault="00483B23" w:rsidP="00483B23">
            <w:pPr>
              <w:overflowPunct w:val="0"/>
              <w:autoSpaceDE w:val="0"/>
              <w:autoSpaceDN w:val="0"/>
              <w:adjustRightInd w:val="0"/>
              <w:spacing w:after="180"/>
              <w:ind w:left="336"/>
              <w:textAlignment w:val="baseline"/>
              <w:rPr>
                <w:lang w:val="en-GB"/>
              </w:rPr>
            </w:pPr>
            <w:r w:rsidRPr="00483B23">
              <w:rPr>
                <w:rFonts w:ascii="Times New Roman" w:eastAsia="Times New Roman" w:hAnsi="Times New Roman"/>
                <w:highlight w:val="yellow"/>
                <w:lang w:val="en-GB" w:eastAsia="ja-JP"/>
              </w:rPr>
              <w:t>The POs of a UE for CN-initiated and RAN-initiated paging are based on the same UE ID, resulting in overlapping POs for both</w:t>
            </w:r>
            <w:r w:rsidRPr="00483B23">
              <w:rPr>
                <w:rFonts w:ascii="Times New Roman" w:eastAsia="Times New Roman" w:hAnsi="Times New Roman"/>
                <w:lang w:val="en-GB" w:eastAsia="ja-JP"/>
              </w:rPr>
              <w:t>. The number of different POs in a DRX cycle is configurable via system information and a network may distribute UEs to those POs based on their IDs.</w:t>
            </w:r>
          </w:p>
        </w:tc>
      </w:tr>
    </w:tbl>
    <w:p w14:paraId="6576198C" w14:textId="77777777" w:rsidR="00483B23" w:rsidRDefault="00483B23" w:rsidP="00483B23">
      <w:pPr>
        <w:rPr>
          <w:noProof/>
        </w:rPr>
      </w:pPr>
    </w:p>
    <w:p w14:paraId="148EA20B" w14:textId="63EC2789" w:rsidR="00646A1F" w:rsidRDefault="00646A1F" w:rsidP="00483B23">
      <w:pPr>
        <w:rPr>
          <w:noProof/>
        </w:rPr>
      </w:pPr>
      <w:r>
        <w:rPr>
          <w:noProof/>
        </w:rPr>
        <w:t>Equivalent description can also be found in TS 36.300 section 24.5</w:t>
      </w:r>
      <w:r w:rsidR="00E56C29">
        <w:rPr>
          <w:noProof/>
        </w:rPr>
        <w:t xml:space="preserve"> Mobility</w:t>
      </w:r>
      <w:r>
        <w:rPr>
          <w:noProof/>
        </w:rPr>
        <w:t>:</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7"/>
      </w:tblGrid>
      <w:tr w:rsidR="00646A1F" w14:paraId="2665AC52" w14:textId="77777777" w:rsidTr="002A408F">
        <w:trPr>
          <w:trHeight w:val="1220"/>
        </w:trPr>
        <w:tc>
          <w:tcPr>
            <w:tcW w:w="10207" w:type="dxa"/>
          </w:tcPr>
          <w:p w14:paraId="6EB5D720" w14:textId="77777777" w:rsidR="00646A1F" w:rsidRDefault="00646A1F" w:rsidP="00646A1F">
            <w:pPr>
              <w:ind w:left="158"/>
              <w:rPr>
                <w:noProof/>
              </w:rPr>
            </w:pPr>
          </w:p>
          <w:p w14:paraId="5561DCEF" w14:textId="2827C539" w:rsidR="00646A1F" w:rsidRDefault="00646A1F" w:rsidP="00646A1F">
            <w:pPr>
              <w:overflowPunct w:val="0"/>
              <w:autoSpaceDE w:val="0"/>
              <w:autoSpaceDN w:val="0"/>
              <w:adjustRightInd w:val="0"/>
              <w:spacing w:after="180"/>
              <w:ind w:left="158"/>
              <w:textAlignment w:val="baseline"/>
              <w:rPr>
                <w:noProof/>
              </w:rPr>
            </w:pPr>
            <w:r w:rsidRPr="00646A1F">
              <w:rPr>
                <w:rFonts w:ascii="Times New Roman" w:eastAsia="Times New Roman" w:hAnsi="Times New Roman"/>
                <w:lang w:val="en-GB" w:eastAsia="ja-JP"/>
              </w:rPr>
              <w:t>For E-UTRA connected to 5GC, in RRC_IDLE the UE monitors the PCCH for CN-initiated paging information</w:t>
            </w:r>
            <w:r w:rsidRPr="00646A1F">
              <w:rPr>
                <w:rFonts w:ascii="Times New Roman" w:eastAsia="Times New Roman" w:hAnsi="Times New Roman"/>
                <w:highlight w:val="yellow"/>
                <w:lang w:val="en-GB" w:eastAsia="ja-JP"/>
              </w:rPr>
              <w:t>, in RRC_INACTIVE the UE monitors the PCCH for RAN-initiated and CN-initiated paging information.</w:t>
            </w:r>
            <w:r w:rsidRPr="00646A1F">
              <w:rPr>
                <w:rFonts w:ascii="Times New Roman" w:eastAsia="Times New Roman" w:hAnsi="Times New Roman"/>
                <w:lang w:val="en-GB" w:eastAsia="ja-JP"/>
              </w:rPr>
              <w:t xml:space="preserve"> The RAN-initiated and CN-initiated paging occasions overlap and the same paging mechanism is used for both. The extended DRX (</w:t>
            </w:r>
            <w:proofErr w:type="spellStart"/>
            <w:r w:rsidRPr="00646A1F">
              <w:rPr>
                <w:rFonts w:ascii="Times New Roman" w:eastAsia="Times New Roman" w:hAnsi="Times New Roman"/>
                <w:lang w:val="en-GB" w:eastAsia="ja-JP"/>
              </w:rPr>
              <w:t>eDRX</w:t>
            </w:r>
            <w:proofErr w:type="spellEnd"/>
            <w:r w:rsidRPr="00646A1F">
              <w:rPr>
                <w:rFonts w:ascii="Times New Roman" w:eastAsia="Times New Roman" w:hAnsi="Times New Roman"/>
                <w:lang w:val="en-GB" w:eastAsia="ja-JP"/>
              </w:rPr>
              <w:t>) is not used for E-UTRA connected to 5GC.</w:t>
            </w:r>
          </w:p>
        </w:tc>
      </w:tr>
    </w:tbl>
    <w:p w14:paraId="7082E72E" w14:textId="77777777" w:rsidR="00646A1F" w:rsidRDefault="00646A1F" w:rsidP="00483B23">
      <w:pPr>
        <w:rPr>
          <w:noProof/>
        </w:rPr>
      </w:pPr>
    </w:p>
    <w:p w14:paraId="19A37C52" w14:textId="77777777" w:rsidR="00646A1F" w:rsidRDefault="00646A1F" w:rsidP="00483B23">
      <w:pPr>
        <w:rPr>
          <w:noProof/>
        </w:rPr>
      </w:pPr>
    </w:p>
    <w:p w14:paraId="1607BB59" w14:textId="2DEFEF7A" w:rsidR="00856DED" w:rsidRPr="008D66E7" w:rsidRDefault="00856DED" w:rsidP="00FD190E">
      <w:pPr>
        <w:rPr>
          <w:b/>
          <w:u w:val="single"/>
          <w:lang w:val="en-GB"/>
        </w:rPr>
      </w:pPr>
      <w:r w:rsidRPr="008D66E7">
        <w:rPr>
          <w:b/>
          <w:u w:val="single"/>
          <w:lang w:val="en-GB"/>
        </w:rPr>
        <w:t>Paging in RRC_IDLE/CM-IDLE</w:t>
      </w:r>
    </w:p>
    <w:p w14:paraId="6AF1C6BD" w14:textId="77777777" w:rsidR="00856DED" w:rsidRDefault="00856DED" w:rsidP="00FD190E">
      <w:pPr>
        <w:rPr>
          <w:b/>
          <w:noProof/>
        </w:rPr>
      </w:pPr>
    </w:p>
    <w:p w14:paraId="0AE1A7DF" w14:textId="2B6FB7F3" w:rsidR="00FD190E" w:rsidRDefault="00FD190E" w:rsidP="00FD190E">
      <w:pPr>
        <w:rPr>
          <w:noProof/>
        </w:rPr>
      </w:pPr>
      <w:r w:rsidRPr="00922FD0">
        <w:rPr>
          <w:b/>
          <w:noProof/>
        </w:rPr>
        <w:t xml:space="preserve">Observation 1: </w:t>
      </w:r>
      <w:r>
        <w:rPr>
          <w:noProof/>
        </w:rPr>
        <w:t>I</w:t>
      </w:r>
      <w:r w:rsidRPr="00922FD0">
        <w:rPr>
          <w:noProof/>
        </w:rPr>
        <w:t xml:space="preserve">n Rel-15 </w:t>
      </w:r>
      <w:r w:rsidR="001102B6">
        <w:rPr>
          <w:noProof/>
        </w:rPr>
        <w:t>eLTE</w:t>
      </w:r>
      <w:r w:rsidRPr="00922FD0">
        <w:rPr>
          <w:noProof/>
        </w:rPr>
        <w:t>, UE</w:t>
      </w:r>
      <w:r w:rsidR="001F7BA2">
        <w:rPr>
          <w:noProof/>
        </w:rPr>
        <w:t>s</w:t>
      </w:r>
      <w:r w:rsidRPr="00922FD0">
        <w:rPr>
          <w:noProof/>
        </w:rPr>
        <w:t xml:space="preserve"> </w:t>
      </w:r>
      <w:r>
        <w:rPr>
          <w:noProof/>
        </w:rPr>
        <w:t xml:space="preserve">in RRC_IDLE </w:t>
      </w:r>
      <w:r w:rsidRPr="00922FD0">
        <w:rPr>
          <w:noProof/>
        </w:rPr>
        <w:t>m</w:t>
      </w:r>
      <w:r w:rsidR="001F7BA2">
        <w:rPr>
          <w:noProof/>
        </w:rPr>
        <w:t>onitor</w:t>
      </w:r>
      <w:r>
        <w:rPr>
          <w:noProof/>
        </w:rPr>
        <w:t xml:space="preserve"> </w:t>
      </w:r>
      <w:r w:rsidRPr="00922FD0">
        <w:rPr>
          <w:noProof/>
        </w:rPr>
        <w:t>the paging occasion</w:t>
      </w:r>
      <w:r>
        <w:rPr>
          <w:noProof/>
        </w:rPr>
        <w:t>s</w:t>
      </w:r>
      <w:r w:rsidRPr="00922FD0">
        <w:rPr>
          <w:noProof/>
        </w:rPr>
        <w:t xml:space="preserve"> according to </w:t>
      </w:r>
      <w:r>
        <w:rPr>
          <w:noProof/>
        </w:rPr>
        <w:t>t</w:t>
      </w:r>
      <w:r w:rsidRPr="00922FD0">
        <w:rPr>
          <w:noProof/>
        </w:rPr>
        <w:t xml:space="preserve">he </w:t>
      </w:r>
      <w:r>
        <w:rPr>
          <w:noProof/>
        </w:rPr>
        <w:t>shortest</w:t>
      </w:r>
      <w:r w:rsidRPr="00922FD0">
        <w:rPr>
          <w:noProof/>
        </w:rPr>
        <w:t xml:space="preserve"> of </w:t>
      </w:r>
      <w:r>
        <w:rPr>
          <w:noProof/>
        </w:rPr>
        <w:t xml:space="preserve">the </w:t>
      </w:r>
      <w:r w:rsidRPr="00922FD0">
        <w:rPr>
          <w:noProof/>
        </w:rPr>
        <w:t>cell</w:t>
      </w:r>
      <w:r>
        <w:rPr>
          <w:noProof/>
        </w:rPr>
        <w:t xml:space="preserve"> default paging cycle and the U</w:t>
      </w:r>
      <w:r w:rsidRPr="00922FD0">
        <w:rPr>
          <w:noProof/>
        </w:rPr>
        <w:t>E s</w:t>
      </w:r>
      <w:r>
        <w:rPr>
          <w:noProof/>
        </w:rPr>
        <w:t>pecific</w:t>
      </w:r>
      <w:r w:rsidRPr="00922FD0">
        <w:rPr>
          <w:noProof/>
        </w:rPr>
        <w:t xml:space="preserve"> DRX</w:t>
      </w:r>
      <w:r>
        <w:rPr>
          <w:noProof/>
        </w:rPr>
        <w:t xml:space="preserve"> (if configured),</w:t>
      </w:r>
      <w:r w:rsidR="00941528" w:rsidRPr="00941528">
        <w:rPr>
          <w:noProof/>
        </w:rPr>
        <w:t xml:space="preserve"> </w:t>
      </w:r>
      <w:r w:rsidR="00941528">
        <w:rPr>
          <w:noProof/>
        </w:rPr>
        <w:t>for CN-</w:t>
      </w:r>
      <w:r w:rsidR="007C5542">
        <w:rPr>
          <w:noProof/>
        </w:rPr>
        <w:t xml:space="preserve">initated </w:t>
      </w:r>
      <w:r w:rsidR="00941528">
        <w:rPr>
          <w:noProof/>
        </w:rPr>
        <w:t>paging.</w:t>
      </w:r>
    </w:p>
    <w:p w14:paraId="10B187BD" w14:textId="77777777" w:rsidR="00FD190E" w:rsidRDefault="00FD190E" w:rsidP="00FD190E">
      <w:pPr>
        <w:ind w:left="360"/>
        <w:rPr>
          <w:noProof/>
        </w:rPr>
      </w:pPr>
    </w:p>
    <w:p w14:paraId="05B12046" w14:textId="77F0ACC1" w:rsidR="00FD190E" w:rsidRDefault="00FD190E" w:rsidP="00FD190E">
      <w:pPr>
        <w:rPr>
          <w:noProof/>
        </w:rPr>
      </w:pPr>
      <w:r>
        <w:rPr>
          <w:noProof/>
        </w:rPr>
        <w:t>The corresponding paging occasions are illustrated below for the case where UE specific DRX is not configured</w:t>
      </w:r>
      <w:r w:rsidR="001F7BA2">
        <w:rPr>
          <w:noProof/>
        </w:rPr>
        <w:t>.</w:t>
      </w:r>
    </w:p>
    <w:p w14:paraId="772FE343" w14:textId="77777777" w:rsidR="00FD190E" w:rsidRDefault="00856DED" w:rsidP="00FD190E">
      <w:pPr>
        <w:rPr>
          <w:noProof/>
        </w:rPr>
      </w:pPr>
      <w:r>
        <w:object w:dxaOrig="8948" w:dyaOrig="2235" w14:anchorId="76C33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12.15pt" o:ole="">
            <v:imagedata r:id="rId11" o:title=""/>
          </v:shape>
          <o:OLEObject Type="Embed" ProgID="Visio.Drawing.15" ShapeID="_x0000_i1025" DrawAspect="Content" ObjectID="_1643119572" r:id="rId12"/>
        </w:object>
      </w:r>
    </w:p>
    <w:p w14:paraId="26163252" w14:textId="04F2B674" w:rsidR="00FD190E" w:rsidRDefault="00FD190E" w:rsidP="00FD190E">
      <w:pPr>
        <w:pStyle w:val="Caption"/>
        <w:rPr>
          <w:lang w:val="en-US"/>
        </w:rPr>
      </w:pPr>
      <w:r>
        <w:t xml:space="preserve">Figure </w:t>
      </w:r>
      <w:r w:rsidR="0081649C">
        <w:rPr>
          <w:noProof/>
        </w:rPr>
        <w:fldChar w:fldCharType="begin"/>
      </w:r>
      <w:r w:rsidR="0081649C">
        <w:rPr>
          <w:noProof/>
        </w:rPr>
        <w:instrText xml:space="preserve"> SEQ Figure \* ARABIC </w:instrText>
      </w:r>
      <w:r w:rsidR="0081649C">
        <w:rPr>
          <w:noProof/>
        </w:rPr>
        <w:fldChar w:fldCharType="separate"/>
      </w:r>
      <w:r>
        <w:rPr>
          <w:noProof/>
        </w:rPr>
        <w:t>1</w:t>
      </w:r>
      <w:r w:rsidR="0081649C">
        <w:rPr>
          <w:noProof/>
        </w:rPr>
        <w:fldChar w:fldCharType="end"/>
      </w:r>
      <w:r>
        <w:rPr>
          <w:lang w:val="en-US"/>
        </w:rPr>
        <w:t>: Paging occasion monitoring in RRC_IDLE</w:t>
      </w:r>
      <w:r w:rsidR="00856DED">
        <w:rPr>
          <w:lang w:val="en-US"/>
        </w:rPr>
        <w:t>/CM-IDLE</w:t>
      </w:r>
      <w:r>
        <w:rPr>
          <w:lang w:val="en-US"/>
        </w:rPr>
        <w:t xml:space="preserve"> in Rel-15</w:t>
      </w:r>
    </w:p>
    <w:p w14:paraId="36A985C5" w14:textId="2D07D064" w:rsidR="00856DED" w:rsidRPr="00E4548B" w:rsidRDefault="00856DED" w:rsidP="00856DED">
      <w:pPr>
        <w:rPr>
          <w:b/>
          <w:u w:val="single"/>
          <w:lang w:val="en-GB"/>
        </w:rPr>
      </w:pPr>
      <w:r w:rsidRPr="00E4548B">
        <w:rPr>
          <w:b/>
          <w:u w:val="single"/>
          <w:lang w:val="en-GB"/>
        </w:rPr>
        <w:t>Paging in RRC_</w:t>
      </w:r>
      <w:r>
        <w:rPr>
          <w:b/>
          <w:u w:val="single"/>
          <w:lang w:val="en-GB"/>
        </w:rPr>
        <w:t>INACTIVE</w:t>
      </w:r>
      <w:r w:rsidRPr="00E4548B">
        <w:rPr>
          <w:b/>
          <w:u w:val="single"/>
          <w:lang w:val="en-GB"/>
        </w:rPr>
        <w:t>/CM-</w:t>
      </w:r>
      <w:r>
        <w:rPr>
          <w:b/>
          <w:u w:val="single"/>
          <w:lang w:val="en-GB"/>
        </w:rPr>
        <w:t>CONNECTED</w:t>
      </w:r>
    </w:p>
    <w:p w14:paraId="54BD8391" w14:textId="0D68564B" w:rsidR="00483B23" w:rsidRDefault="00483B23" w:rsidP="00483B23">
      <w:pPr>
        <w:rPr>
          <w:noProof/>
        </w:rPr>
      </w:pPr>
    </w:p>
    <w:p w14:paraId="75A4161A" w14:textId="0A6A15BD" w:rsidR="00922FD0" w:rsidRDefault="00922FD0" w:rsidP="008D66E7">
      <w:pPr>
        <w:spacing w:after="120"/>
        <w:rPr>
          <w:noProof/>
        </w:rPr>
      </w:pPr>
      <w:r w:rsidRPr="00922FD0">
        <w:rPr>
          <w:b/>
          <w:noProof/>
        </w:rPr>
        <w:lastRenderedPageBreak/>
        <w:t xml:space="preserve">Observation </w:t>
      </w:r>
      <w:r w:rsidR="00FD190E">
        <w:rPr>
          <w:b/>
          <w:noProof/>
        </w:rPr>
        <w:t>2</w:t>
      </w:r>
      <w:r w:rsidRPr="00922FD0">
        <w:rPr>
          <w:b/>
          <w:noProof/>
        </w:rPr>
        <w:t xml:space="preserve">: </w:t>
      </w:r>
      <w:r w:rsidR="0017211A">
        <w:rPr>
          <w:noProof/>
        </w:rPr>
        <w:t>I</w:t>
      </w:r>
      <w:r w:rsidR="0017211A" w:rsidRPr="00922FD0">
        <w:rPr>
          <w:noProof/>
        </w:rPr>
        <w:t xml:space="preserve">n </w:t>
      </w:r>
      <w:r w:rsidRPr="00922FD0">
        <w:rPr>
          <w:noProof/>
        </w:rPr>
        <w:t xml:space="preserve">Rel-15 </w:t>
      </w:r>
      <w:r w:rsidR="001102B6">
        <w:rPr>
          <w:noProof/>
        </w:rPr>
        <w:t>eLTE</w:t>
      </w:r>
      <w:r w:rsidRPr="00922FD0">
        <w:rPr>
          <w:noProof/>
        </w:rPr>
        <w:t xml:space="preserve">, the UE </w:t>
      </w:r>
      <w:r w:rsidR="0017211A">
        <w:rPr>
          <w:noProof/>
        </w:rPr>
        <w:t xml:space="preserve">in RRC_INACTIVE </w:t>
      </w:r>
      <w:r w:rsidRPr="00922FD0">
        <w:rPr>
          <w:noProof/>
        </w:rPr>
        <w:t>m</w:t>
      </w:r>
      <w:r>
        <w:rPr>
          <w:noProof/>
        </w:rPr>
        <w:t xml:space="preserve">onitors </w:t>
      </w:r>
      <w:r w:rsidRPr="00922FD0">
        <w:rPr>
          <w:noProof/>
        </w:rPr>
        <w:t>the paging occasion</w:t>
      </w:r>
      <w:r>
        <w:rPr>
          <w:noProof/>
        </w:rPr>
        <w:t>s</w:t>
      </w:r>
      <w:r w:rsidR="003F7600">
        <w:rPr>
          <w:noProof/>
        </w:rPr>
        <w:t xml:space="preserve"> for both CN-initiated and RAN-initiated paging</w:t>
      </w:r>
      <w:r w:rsidRPr="00922FD0">
        <w:rPr>
          <w:noProof/>
        </w:rPr>
        <w:t xml:space="preserve"> according to</w:t>
      </w:r>
      <w:r w:rsidR="008D66E7">
        <w:rPr>
          <w:noProof/>
        </w:rPr>
        <w:t>:</w:t>
      </w:r>
      <w:r w:rsidRPr="00922FD0">
        <w:rPr>
          <w:noProof/>
        </w:rPr>
        <w:t xml:space="preserve"> </w:t>
      </w:r>
    </w:p>
    <w:p w14:paraId="5FFBB670" w14:textId="67207341" w:rsidR="00F940E7" w:rsidRPr="00DD1C03" w:rsidRDefault="002102F6" w:rsidP="00F940E7">
      <w:pPr>
        <w:pStyle w:val="ListParagraph"/>
        <w:numPr>
          <w:ilvl w:val="0"/>
          <w:numId w:val="45"/>
        </w:numPr>
        <w:rPr>
          <w:rFonts w:ascii="Arial" w:hAnsi="Arial" w:cs="Arial"/>
          <w:noProof/>
          <w:sz w:val="20"/>
          <w:szCs w:val="20"/>
        </w:rPr>
      </w:pPr>
      <w:r w:rsidRPr="00DD1C03">
        <w:rPr>
          <w:rFonts w:ascii="Arial" w:hAnsi="Arial" w:cs="Arial"/>
          <w:noProof/>
          <w:sz w:val="20"/>
          <w:szCs w:val="20"/>
        </w:rPr>
        <w:t>t</w:t>
      </w:r>
      <w:r w:rsidR="00F940E7" w:rsidRPr="00DD1C03">
        <w:rPr>
          <w:rFonts w:ascii="Arial" w:hAnsi="Arial" w:cs="Arial"/>
          <w:noProof/>
          <w:sz w:val="20"/>
          <w:szCs w:val="20"/>
        </w:rPr>
        <w:t>he shortest of the cell default paging cycle and the UE specific DRX</w:t>
      </w:r>
      <w:r w:rsidR="0017211A" w:rsidRPr="00DD1C03">
        <w:rPr>
          <w:rFonts w:ascii="Arial" w:hAnsi="Arial" w:cs="Arial"/>
          <w:noProof/>
          <w:sz w:val="20"/>
          <w:szCs w:val="20"/>
        </w:rPr>
        <w:t xml:space="preserve"> (if configured) for CN-</w:t>
      </w:r>
      <w:r w:rsidR="00E56C29">
        <w:rPr>
          <w:rFonts w:ascii="Arial" w:hAnsi="Arial" w:cs="Arial"/>
          <w:noProof/>
          <w:sz w:val="20"/>
          <w:szCs w:val="20"/>
        </w:rPr>
        <w:t>i</w:t>
      </w:r>
      <w:r w:rsidR="0017211A" w:rsidRPr="00DD1C03">
        <w:rPr>
          <w:rFonts w:ascii="Arial" w:hAnsi="Arial" w:cs="Arial"/>
          <w:noProof/>
          <w:sz w:val="20"/>
          <w:szCs w:val="20"/>
        </w:rPr>
        <w:t>nitated paging,</w:t>
      </w:r>
    </w:p>
    <w:p w14:paraId="00094410" w14:textId="2C873D2C" w:rsidR="00F940E7" w:rsidRPr="00DD1C03" w:rsidRDefault="002102F6" w:rsidP="00F940E7">
      <w:pPr>
        <w:pStyle w:val="ListParagraph"/>
        <w:numPr>
          <w:ilvl w:val="0"/>
          <w:numId w:val="45"/>
        </w:numPr>
        <w:rPr>
          <w:rFonts w:ascii="Arial" w:hAnsi="Arial" w:cs="Arial"/>
          <w:noProof/>
          <w:sz w:val="20"/>
          <w:szCs w:val="20"/>
        </w:rPr>
      </w:pPr>
      <w:proofErr w:type="gramStart"/>
      <w:r w:rsidRPr="00DD1C03">
        <w:rPr>
          <w:rFonts w:ascii="Arial" w:eastAsia="Times New Roman" w:hAnsi="Arial" w:cs="Arial"/>
          <w:sz w:val="20"/>
          <w:szCs w:val="20"/>
          <w:lang w:val="en-GB" w:eastAsia="ja-JP"/>
        </w:rPr>
        <w:t>a</w:t>
      </w:r>
      <w:proofErr w:type="gramEnd"/>
      <w:r w:rsidR="0017211A" w:rsidRPr="00DD1C03">
        <w:rPr>
          <w:rFonts w:ascii="Arial" w:eastAsia="Times New Roman" w:hAnsi="Arial" w:cs="Arial"/>
          <w:sz w:val="20"/>
          <w:szCs w:val="20"/>
          <w:lang w:val="en-GB" w:eastAsia="ja-JP"/>
        </w:rPr>
        <w:t xml:space="preserve"> UE-specific cycle configured via RRC signalling, i.e. the RAN paging cycle, </w:t>
      </w:r>
      <w:r w:rsidR="0017211A" w:rsidRPr="00DD1C03">
        <w:rPr>
          <w:rFonts w:ascii="Arial" w:hAnsi="Arial" w:cs="Arial"/>
          <w:noProof/>
          <w:sz w:val="20"/>
          <w:szCs w:val="20"/>
        </w:rPr>
        <w:t>for RAN-initiated paging.</w:t>
      </w:r>
    </w:p>
    <w:p w14:paraId="5A7CD4F6" w14:textId="77777777" w:rsidR="00F940E7" w:rsidRDefault="00F940E7" w:rsidP="00F940E7">
      <w:pPr>
        <w:ind w:left="360"/>
        <w:rPr>
          <w:noProof/>
        </w:rPr>
      </w:pPr>
    </w:p>
    <w:p w14:paraId="2C2E3588" w14:textId="76F0859F" w:rsidR="00922FD0" w:rsidRDefault="0017211A" w:rsidP="00F940E7">
      <w:pPr>
        <w:rPr>
          <w:noProof/>
        </w:rPr>
      </w:pPr>
      <w:r>
        <w:rPr>
          <w:noProof/>
        </w:rPr>
        <w:t>The c</w:t>
      </w:r>
      <w:r w:rsidR="002102F6">
        <w:rPr>
          <w:noProof/>
        </w:rPr>
        <w:t>or</w:t>
      </w:r>
      <w:r>
        <w:rPr>
          <w:noProof/>
        </w:rPr>
        <w:t>respo</w:t>
      </w:r>
      <w:r w:rsidR="002102F6">
        <w:rPr>
          <w:noProof/>
        </w:rPr>
        <w:t>n</w:t>
      </w:r>
      <w:r>
        <w:rPr>
          <w:noProof/>
        </w:rPr>
        <w:t>ding paging occasions are illustrated below for the case where the UE specific DRX is not configured</w:t>
      </w:r>
      <w:r w:rsidR="001F7BA2">
        <w:rPr>
          <w:noProof/>
        </w:rPr>
        <w:t xml:space="preserve"> and the RAN paging cycle longer than the cell default paging cycle.</w:t>
      </w:r>
    </w:p>
    <w:p w14:paraId="40C59B44" w14:textId="518641FB" w:rsidR="0017211A" w:rsidRDefault="001F7BA2" w:rsidP="0017211A">
      <w:pPr>
        <w:rPr>
          <w:noProof/>
        </w:rPr>
      </w:pPr>
      <w:r>
        <w:object w:dxaOrig="8948" w:dyaOrig="3000" w14:anchorId="016953EF">
          <v:shape id="_x0000_i1026" type="#_x0000_t75" style="width:447.5pt;height:150.15pt" o:ole="">
            <v:imagedata r:id="rId13" o:title=""/>
          </v:shape>
          <o:OLEObject Type="Embed" ProgID="Visio.Drawing.15" ShapeID="_x0000_i1026" DrawAspect="Content" ObjectID="_1643119573" r:id="rId14"/>
        </w:object>
      </w:r>
    </w:p>
    <w:p w14:paraId="41166C31" w14:textId="79DBEF83" w:rsidR="0017211A" w:rsidRDefault="0017211A" w:rsidP="0017211A">
      <w:pPr>
        <w:pStyle w:val="Caption"/>
        <w:rPr>
          <w:lang w:val="en-US"/>
        </w:rPr>
      </w:pPr>
      <w:r>
        <w:t xml:space="preserve">Figure </w:t>
      </w:r>
      <w:r w:rsidR="00FD190E">
        <w:rPr>
          <w:lang w:val="en-US"/>
        </w:rPr>
        <w:t>2</w:t>
      </w:r>
      <w:r>
        <w:rPr>
          <w:lang w:val="en-US"/>
        </w:rPr>
        <w:t>: Paging occasion monitoring in RRC_INACTIVE</w:t>
      </w:r>
      <w:r w:rsidR="00856DED">
        <w:rPr>
          <w:lang w:val="en-US"/>
        </w:rPr>
        <w:t>/CM-CONNECTED</w:t>
      </w:r>
      <w:r>
        <w:rPr>
          <w:lang w:val="en-US"/>
        </w:rPr>
        <w:t xml:space="preserve"> in Rel-15</w:t>
      </w:r>
    </w:p>
    <w:p w14:paraId="1D35B45B" w14:textId="77777777" w:rsidR="00FD190E" w:rsidRDefault="00FD190E" w:rsidP="00FD190E">
      <w:pPr>
        <w:rPr>
          <w:lang w:eastAsia="x-none"/>
        </w:rPr>
      </w:pPr>
    </w:p>
    <w:p w14:paraId="1A1E8FC3" w14:textId="08E48562" w:rsidR="00FD190E" w:rsidRDefault="00FD190E" w:rsidP="00FD190E">
      <w:pPr>
        <w:rPr>
          <w:noProof/>
        </w:rPr>
      </w:pPr>
      <w:r>
        <w:rPr>
          <w:lang w:eastAsia="x-none"/>
        </w:rPr>
        <w:t xml:space="preserve">During </w:t>
      </w:r>
      <w:r w:rsidR="00CD65DA">
        <w:rPr>
          <w:lang w:eastAsia="x-none"/>
        </w:rPr>
        <w:t>RAN2#108</w:t>
      </w:r>
      <w:r>
        <w:rPr>
          <w:lang w:eastAsia="x-none"/>
        </w:rPr>
        <w:t xml:space="preserve">, it was questioned why </w:t>
      </w:r>
      <w:r>
        <w:rPr>
          <w:noProof/>
        </w:rPr>
        <w:t xml:space="preserve">a UE in RRC_INACTIVE needs to monitor CN-initiated </w:t>
      </w:r>
      <w:r w:rsidR="00CD65DA">
        <w:rPr>
          <w:noProof/>
        </w:rPr>
        <w:t>paging</w:t>
      </w:r>
      <w:r>
        <w:rPr>
          <w:noProof/>
        </w:rPr>
        <w:t>.</w:t>
      </w:r>
    </w:p>
    <w:p w14:paraId="48798AAD" w14:textId="77777777" w:rsidR="001F7BA2" w:rsidRDefault="001F7BA2" w:rsidP="00922FD0">
      <w:pPr>
        <w:rPr>
          <w:noProof/>
        </w:rPr>
      </w:pPr>
    </w:p>
    <w:p w14:paraId="08BD4959" w14:textId="716933E6" w:rsidR="0031033A" w:rsidRDefault="0031033A" w:rsidP="00922FD0">
      <w:pPr>
        <w:rPr>
          <w:noProof/>
        </w:rPr>
      </w:pPr>
      <w:r>
        <w:rPr>
          <w:noProof/>
        </w:rPr>
        <w:t>In normal case, when the UE is in RRC_INACTIVE, the UE is in CM-CONNECTED state in the AMF and there is no CN</w:t>
      </w:r>
      <w:r w:rsidR="000B2F97">
        <w:rPr>
          <w:noProof/>
        </w:rPr>
        <w:t>-initiated</w:t>
      </w:r>
      <w:r>
        <w:rPr>
          <w:noProof/>
        </w:rPr>
        <w:t xml:space="preserve"> paging. Thus the reason for </w:t>
      </w:r>
      <w:r w:rsidR="002E2C78">
        <w:rPr>
          <w:noProof/>
        </w:rPr>
        <w:t xml:space="preserve">monitoring </w:t>
      </w:r>
      <w:r>
        <w:rPr>
          <w:noProof/>
        </w:rPr>
        <w:t xml:space="preserve">CN paging in RRC_INACTIVE is </w:t>
      </w:r>
      <w:r w:rsidR="00700ABE">
        <w:rPr>
          <w:noProof/>
        </w:rPr>
        <w:t xml:space="preserve">possible </w:t>
      </w:r>
      <w:r>
        <w:rPr>
          <w:noProof/>
        </w:rPr>
        <w:t xml:space="preserve">state </w:t>
      </w:r>
      <w:r w:rsidR="00700ABE">
        <w:rPr>
          <w:noProof/>
        </w:rPr>
        <w:t xml:space="preserve">mismatch </w:t>
      </w:r>
      <w:r w:rsidR="00A67E51">
        <w:rPr>
          <w:noProof/>
        </w:rPr>
        <w:t>between the UE and the AM</w:t>
      </w:r>
      <w:r>
        <w:rPr>
          <w:noProof/>
        </w:rPr>
        <w:t>F. This can happen</w:t>
      </w:r>
      <w:r w:rsidR="00700ABE">
        <w:rPr>
          <w:noProof/>
        </w:rPr>
        <w:t>,</w:t>
      </w:r>
      <w:r>
        <w:rPr>
          <w:noProof/>
        </w:rPr>
        <w:t xml:space="preserve"> e.g.</w:t>
      </w:r>
      <w:r w:rsidR="00700ABE">
        <w:rPr>
          <w:noProof/>
        </w:rPr>
        <w:t>,</w:t>
      </w:r>
      <w:r>
        <w:rPr>
          <w:noProof/>
        </w:rPr>
        <w:t xml:space="preserve"> in the following cases where the RAN initiates the AN release procedure:</w:t>
      </w:r>
    </w:p>
    <w:p w14:paraId="700F463A" w14:textId="77777777" w:rsidR="0031033A" w:rsidRDefault="0031033A" w:rsidP="00922FD0">
      <w:pPr>
        <w:rPr>
          <w:noProof/>
        </w:rPr>
      </w:pPr>
    </w:p>
    <w:p w14:paraId="12F13A3C" w14:textId="33F2566E" w:rsidR="0031033A" w:rsidRDefault="0031033A" w:rsidP="001F7BA2">
      <w:pPr>
        <w:pStyle w:val="ListParagraph"/>
        <w:numPr>
          <w:ilvl w:val="0"/>
          <w:numId w:val="43"/>
        </w:numPr>
        <w:spacing w:after="120"/>
        <w:ind w:left="357" w:hanging="357"/>
        <w:rPr>
          <w:noProof/>
        </w:rPr>
      </w:pPr>
      <w:r>
        <w:rPr>
          <w:noProof/>
        </w:rPr>
        <w:t xml:space="preserve">Following a RAN or AMF failure (see TS 23.502 </w:t>
      </w:r>
      <w:r w:rsidR="00630A03">
        <w:rPr>
          <w:noProof/>
        </w:rPr>
        <w:fldChar w:fldCharType="begin"/>
      </w:r>
      <w:r w:rsidR="00630A03">
        <w:rPr>
          <w:noProof/>
        </w:rPr>
        <w:instrText xml:space="preserve"> REF _Ref23268037 \r \h </w:instrText>
      </w:r>
      <w:r w:rsidR="00630A03">
        <w:rPr>
          <w:noProof/>
        </w:rPr>
      </w:r>
      <w:r w:rsidR="00630A03">
        <w:rPr>
          <w:noProof/>
        </w:rPr>
        <w:fldChar w:fldCharType="separate"/>
      </w:r>
      <w:r w:rsidR="00271338">
        <w:rPr>
          <w:noProof/>
        </w:rPr>
        <w:t>[7]</w:t>
      </w:r>
      <w:r w:rsidR="00630A03">
        <w:rPr>
          <w:noProof/>
        </w:rPr>
        <w:fldChar w:fldCharType="end"/>
      </w:r>
      <w:r w:rsidR="00630A03">
        <w:rPr>
          <w:noProof/>
        </w:rPr>
        <w:t xml:space="preserve"> </w:t>
      </w:r>
      <w:r>
        <w:rPr>
          <w:noProof/>
        </w:rPr>
        <w:t>section 4.2.6)</w:t>
      </w:r>
    </w:p>
    <w:tbl>
      <w:tblPr>
        <w:tblW w:w="10032"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2"/>
      </w:tblGrid>
      <w:tr w:rsidR="0031033A" w14:paraId="50D18A87" w14:textId="77777777" w:rsidTr="0031033A">
        <w:trPr>
          <w:trHeight w:val="322"/>
        </w:trPr>
        <w:tc>
          <w:tcPr>
            <w:tcW w:w="10032" w:type="dxa"/>
          </w:tcPr>
          <w:p w14:paraId="4539ADE9" w14:textId="588A72B9" w:rsidR="0031033A" w:rsidRDefault="0031033A" w:rsidP="0031033A">
            <w:pPr>
              <w:spacing w:after="180"/>
              <w:ind w:left="117"/>
              <w:rPr>
                <w:noProof/>
              </w:rPr>
            </w:pPr>
            <w:r w:rsidRPr="0031033A">
              <w:rPr>
                <w:rFonts w:ascii="Times New Roman" w:eastAsia="Times New Roman" w:hAnsi="Times New Roman"/>
                <w:lang w:val="en-GB" w:eastAsia="en-US"/>
              </w:rPr>
              <w:t>W</w:t>
            </w:r>
            <w:r w:rsidRPr="0031033A">
              <w:rPr>
                <w:rFonts w:ascii="Times New Roman" w:eastAsia="Times New Roman" w:hAnsi="Times New Roman"/>
                <w:highlight w:val="yellow"/>
                <w:lang w:val="en-GB" w:eastAsia="en-US"/>
              </w:rPr>
              <w:t>hen the NG-AP signalling connection is lost</w:t>
            </w:r>
            <w:r w:rsidRPr="0031033A" w:rsidDel="00BA7838">
              <w:rPr>
                <w:rFonts w:ascii="Times New Roman" w:eastAsia="Times New Roman" w:hAnsi="Times New Roman"/>
                <w:highlight w:val="yellow"/>
                <w:lang w:val="en-GB" w:eastAsia="en-US"/>
              </w:rPr>
              <w:t xml:space="preserve"> </w:t>
            </w:r>
            <w:r w:rsidRPr="0031033A">
              <w:rPr>
                <w:rFonts w:ascii="Times New Roman" w:eastAsia="Times New Roman" w:hAnsi="Times New Roman"/>
                <w:highlight w:val="yellow"/>
                <w:lang w:val="en-GB" w:eastAsia="en-US"/>
              </w:rPr>
              <w:t>due to (R</w:t>
            </w:r>
            <w:proofErr w:type="gramStart"/>
            <w:r w:rsidRPr="0031033A">
              <w:rPr>
                <w:rFonts w:ascii="Times New Roman" w:eastAsia="Times New Roman" w:hAnsi="Times New Roman"/>
                <w:highlight w:val="yellow"/>
                <w:lang w:val="en-GB" w:eastAsia="en-US"/>
              </w:rPr>
              <w:t>)AN</w:t>
            </w:r>
            <w:proofErr w:type="gramEnd"/>
            <w:r w:rsidRPr="0031033A">
              <w:rPr>
                <w:rFonts w:ascii="Times New Roman" w:eastAsia="Times New Roman" w:hAnsi="Times New Roman"/>
                <w:highlight w:val="yellow"/>
                <w:lang w:val="en-GB" w:eastAsia="en-US"/>
              </w:rPr>
              <w:t xml:space="preserve"> or AMF failure, the AN</w:t>
            </w:r>
            <w:r w:rsidRPr="0031033A">
              <w:rPr>
                <w:rFonts w:ascii="Times New Roman" w:hAnsi="Times New Roman"/>
                <w:highlight w:val="yellow"/>
                <w:lang w:val="en-GB"/>
              </w:rPr>
              <w:t xml:space="preserve"> </w:t>
            </w:r>
            <w:r w:rsidRPr="0031033A">
              <w:rPr>
                <w:rFonts w:ascii="Times New Roman" w:eastAsia="Times New Roman" w:hAnsi="Times New Roman"/>
                <w:highlight w:val="yellow"/>
                <w:lang w:val="en-GB"/>
              </w:rPr>
              <w:t xml:space="preserve">release </w:t>
            </w:r>
            <w:r w:rsidRPr="0031033A">
              <w:rPr>
                <w:rFonts w:ascii="Times New Roman" w:eastAsia="Times New Roman" w:hAnsi="Times New Roman"/>
                <w:highlight w:val="yellow"/>
                <w:lang w:val="en-GB" w:eastAsia="en-US"/>
              </w:rPr>
              <w:t>is performed locally</w:t>
            </w:r>
            <w:r w:rsidRPr="0031033A">
              <w:rPr>
                <w:rFonts w:ascii="Times New Roman" w:eastAsia="Times New Roman" w:hAnsi="Times New Roman"/>
                <w:lang w:val="en-GB" w:eastAsia="en-US"/>
              </w:rPr>
              <w:t xml:space="preserve"> by the AMF or the (R)AN as described in the procedure flow below without using or relying on any of the signalling shown between (R)AN and AMF.</w:t>
            </w:r>
            <w:r w:rsidRPr="0031033A">
              <w:rPr>
                <w:rFonts w:ascii="Times New Roman" w:eastAsia="Times New Roman" w:hAnsi="Times New Roman"/>
                <w:lang w:val="en-GB"/>
              </w:rPr>
              <w:t xml:space="preserve"> The </w:t>
            </w:r>
            <w:proofErr w:type="gramStart"/>
            <w:r w:rsidRPr="0031033A">
              <w:rPr>
                <w:rFonts w:ascii="Times New Roman" w:eastAsia="Times New Roman" w:hAnsi="Times New Roman"/>
                <w:lang w:val="en-GB"/>
              </w:rPr>
              <w:t>AN</w:t>
            </w:r>
            <w:proofErr w:type="gramEnd"/>
            <w:r w:rsidRPr="0031033A">
              <w:rPr>
                <w:rFonts w:ascii="Times New Roman" w:hAnsi="Times New Roman"/>
                <w:lang w:val="en-GB"/>
              </w:rPr>
              <w:t xml:space="preserve"> </w:t>
            </w:r>
            <w:r w:rsidRPr="0031033A">
              <w:rPr>
                <w:rFonts w:ascii="Times New Roman" w:eastAsia="Times New Roman" w:hAnsi="Times New Roman"/>
                <w:lang w:val="en-GB"/>
              </w:rPr>
              <w:t>release causes all UP connections of the UE to be deactivated.</w:t>
            </w:r>
          </w:p>
        </w:tc>
      </w:tr>
    </w:tbl>
    <w:p w14:paraId="01DAC1F4" w14:textId="77777777" w:rsidR="0031033A" w:rsidRDefault="0031033A" w:rsidP="0031033A">
      <w:pPr>
        <w:pStyle w:val="ListParagraph"/>
        <w:rPr>
          <w:noProof/>
        </w:rPr>
      </w:pPr>
    </w:p>
    <w:p w14:paraId="69AD6C9F" w14:textId="34764231" w:rsidR="0031033A" w:rsidRDefault="0031033A" w:rsidP="001F7BA2">
      <w:pPr>
        <w:pStyle w:val="ListParagraph"/>
        <w:numPr>
          <w:ilvl w:val="0"/>
          <w:numId w:val="43"/>
        </w:numPr>
        <w:spacing w:after="120"/>
        <w:ind w:left="357" w:hanging="357"/>
        <w:rPr>
          <w:noProof/>
        </w:rPr>
      </w:pPr>
      <w:r>
        <w:rPr>
          <w:noProof/>
        </w:rPr>
        <w:t>When RAN paging is not succes</w:t>
      </w:r>
      <w:r w:rsidR="00A67E51">
        <w:rPr>
          <w:noProof/>
        </w:rPr>
        <w:t>sful</w:t>
      </w:r>
      <w:r w:rsidR="00271338">
        <w:rPr>
          <w:noProof/>
        </w:rPr>
        <w:t xml:space="preserve"> </w:t>
      </w:r>
      <w:r>
        <w:rPr>
          <w:noProof/>
        </w:rPr>
        <w:t xml:space="preserve">(see TS 23.501 </w:t>
      </w:r>
      <w:r w:rsidR="00271338">
        <w:rPr>
          <w:noProof/>
        </w:rPr>
        <w:fldChar w:fldCharType="begin"/>
      </w:r>
      <w:r w:rsidR="00271338">
        <w:rPr>
          <w:noProof/>
        </w:rPr>
        <w:instrText xml:space="preserve"> REF _Ref23267894 \r \h </w:instrText>
      </w:r>
      <w:r w:rsidR="00271338">
        <w:rPr>
          <w:noProof/>
        </w:rPr>
      </w:r>
      <w:r w:rsidR="00271338">
        <w:rPr>
          <w:noProof/>
        </w:rPr>
        <w:fldChar w:fldCharType="separate"/>
      </w:r>
      <w:r w:rsidR="00271338">
        <w:rPr>
          <w:noProof/>
        </w:rPr>
        <w:t>[6]</w:t>
      </w:r>
      <w:r w:rsidR="00271338">
        <w:rPr>
          <w:noProof/>
        </w:rPr>
        <w:fldChar w:fldCharType="end"/>
      </w:r>
      <w:r w:rsidR="00271338">
        <w:rPr>
          <w:noProof/>
        </w:rPr>
        <w:t xml:space="preserve">, </w:t>
      </w:r>
      <w:r>
        <w:rPr>
          <w:noProof/>
        </w:rPr>
        <w:t>section 5.3.3)</w:t>
      </w:r>
    </w:p>
    <w:tbl>
      <w:tblPr>
        <w:tblW w:w="9978"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8"/>
      </w:tblGrid>
      <w:tr w:rsidR="00A67E51" w14:paraId="61530551" w14:textId="77777777" w:rsidTr="00A67E51">
        <w:trPr>
          <w:trHeight w:val="2393"/>
        </w:trPr>
        <w:tc>
          <w:tcPr>
            <w:tcW w:w="9978" w:type="dxa"/>
          </w:tcPr>
          <w:p w14:paraId="76D4F00A" w14:textId="77777777" w:rsidR="00A67E51" w:rsidRPr="00A67E51" w:rsidRDefault="00A67E51" w:rsidP="00A67E51">
            <w:pPr>
              <w:spacing w:after="180"/>
              <w:ind w:left="144"/>
              <w:rPr>
                <w:rFonts w:ascii="Times New Roman" w:eastAsia="Times New Roman" w:hAnsi="Times New Roman"/>
                <w:lang w:val="en-GB" w:eastAsia="en-US"/>
              </w:rPr>
            </w:pPr>
            <w:r w:rsidRPr="00A67E51">
              <w:rPr>
                <w:rFonts w:ascii="Times New Roman" w:eastAsia="Times New Roman" w:hAnsi="Times New Roman"/>
                <w:lang w:val="en-GB" w:eastAsia="en-US"/>
              </w:rPr>
              <w:t>If the RAN paging procedure, as defined in TS 38.300 [27], is not successful in establishing contact with the UE the procedure</w:t>
            </w:r>
            <w:r w:rsidRPr="00A67E51" w:rsidDel="007E304D">
              <w:rPr>
                <w:rFonts w:ascii="Times New Roman" w:eastAsia="Times New Roman" w:hAnsi="Times New Roman"/>
                <w:lang w:val="en-GB" w:eastAsia="en-US"/>
              </w:rPr>
              <w:t xml:space="preserve"> </w:t>
            </w:r>
            <w:r w:rsidRPr="00A67E51">
              <w:rPr>
                <w:rFonts w:ascii="Times New Roman" w:eastAsia="Times New Roman" w:hAnsi="Times New Roman"/>
                <w:lang w:val="en-GB" w:eastAsia="en-US"/>
              </w:rPr>
              <w:t>shall be handled by the network as follows:</w:t>
            </w:r>
          </w:p>
          <w:p w14:paraId="2E111C3B" w14:textId="77777777" w:rsidR="00A67E51" w:rsidRPr="00A67E51" w:rsidRDefault="00A67E51" w:rsidP="00A67E51">
            <w:pPr>
              <w:spacing w:after="180"/>
              <w:ind w:left="712" w:hanging="284"/>
              <w:rPr>
                <w:rFonts w:ascii="Times New Roman" w:eastAsia="Times New Roman" w:hAnsi="Times New Roman"/>
                <w:lang w:val="en-GB" w:eastAsia="en-US"/>
              </w:rPr>
            </w:pPr>
            <w:r w:rsidRPr="00A67E51">
              <w:rPr>
                <w:rFonts w:ascii="Times New Roman" w:eastAsia="Times New Roman" w:hAnsi="Times New Roman"/>
                <w:lang w:val="en-GB" w:eastAsia="en-US"/>
              </w:rPr>
              <w:t>-</w:t>
            </w:r>
            <w:r w:rsidRPr="00A67E51">
              <w:rPr>
                <w:rFonts w:ascii="Times New Roman" w:eastAsia="Times New Roman" w:hAnsi="Times New Roman"/>
                <w:lang w:val="en-GB" w:eastAsia="en-US"/>
              </w:rPr>
              <w:tab/>
            </w:r>
            <w:r w:rsidRPr="00A67E51">
              <w:rPr>
                <w:rFonts w:ascii="Times New Roman" w:eastAsia="Times New Roman" w:hAnsi="Times New Roman"/>
                <w:highlight w:val="yellow"/>
                <w:lang w:val="en-GB" w:eastAsia="en-US"/>
              </w:rPr>
              <w:t>If NG-RAN has at least one pending NAS PDU for transmission, the RAN node shall initiate the AN Release procedure</w:t>
            </w:r>
            <w:r w:rsidRPr="00A67E51">
              <w:rPr>
                <w:rFonts w:ascii="Times New Roman" w:eastAsia="Times New Roman" w:hAnsi="Times New Roman"/>
                <w:lang w:val="en-GB" w:eastAsia="en-US"/>
              </w:rPr>
              <w:t xml:space="preserve"> (see TS 23.502 [3], clause 4.2.6,) to move the UE CM state in the AMF to CM-IDLE state and indicate to the AMF the NAS non-delivery.</w:t>
            </w:r>
          </w:p>
          <w:p w14:paraId="780134C9" w14:textId="5101AB95" w:rsidR="00A67E51" w:rsidRDefault="00A67E51" w:rsidP="00A67E51">
            <w:pPr>
              <w:spacing w:after="180"/>
              <w:ind w:left="712" w:hanging="284"/>
              <w:rPr>
                <w:rFonts w:ascii="Times New Roman" w:eastAsia="Times New Roman" w:hAnsi="Times New Roman"/>
                <w:lang w:val="en-GB" w:eastAsia="en-US"/>
              </w:rPr>
            </w:pPr>
            <w:r w:rsidRPr="00A67E51">
              <w:rPr>
                <w:rFonts w:ascii="Times New Roman" w:eastAsia="Times New Roman" w:hAnsi="Times New Roman"/>
                <w:lang w:val="en-GB" w:eastAsia="en-US"/>
              </w:rPr>
              <w:t>-</w:t>
            </w:r>
            <w:r w:rsidRPr="00A67E51">
              <w:rPr>
                <w:rFonts w:ascii="Times New Roman" w:eastAsia="Times New Roman" w:hAnsi="Times New Roman"/>
                <w:lang w:val="en-GB" w:eastAsia="en-US"/>
              </w:rPr>
              <w:tab/>
            </w:r>
            <w:r w:rsidRPr="00A67E51">
              <w:rPr>
                <w:rFonts w:ascii="Times New Roman" w:eastAsia="Times New Roman" w:hAnsi="Times New Roman"/>
                <w:highlight w:val="yellow"/>
                <w:lang w:val="en-GB" w:eastAsia="en-US"/>
              </w:rPr>
              <w:t>If NG RAN has only pending user plane data for transmission, the NG-RAN node may</w:t>
            </w:r>
            <w:r w:rsidRPr="00A67E51">
              <w:rPr>
                <w:rFonts w:ascii="Times New Roman" w:eastAsia="Times New Roman" w:hAnsi="Times New Roman"/>
                <w:lang w:val="en-GB" w:eastAsia="en-US"/>
              </w:rPr>
              <w:t xml:space="preserve"> keep the N2 connection active or </w:t>
            </w:r>
            <w:r w:rsidRPr="00A67E51">
              <w:rPr>
                <w:rFonts w:ascii="Times New Roman" w:eastAsia="Times New Roman" w:hAnsi="Times New Roman"/>
                <w:highlight w:val="yellow"/>
                <w:lang w:val="en-GB" w:eastAsia="en-US"/>
              </w:rPr>
              <w:t>initiate the AN Release procedure</w:t>
            </w:r>
            <w:r w:rsidRPr="00A67E51">
              <w:rPr>
                <w:rFonts w:ascii="Times New Roman" w:eastAsia="Times New Roman" w:hAnsi="Times New Roman"/>
                <w:lang w:val="en-GB" w:eastAsia="en-US"/>
              </w:rPr>
              <w:t xml:space="preserve"> (see TS 23.502 [3], </w:t>
            </w:r>
            <w:r w:rsidRPr="00A67E51">
              <w:rPr>
                <w:rFonts w:ascii="Times New Roman" w:hAnsi="Times New Roman"/>
                <w:lang w:val="en-GB"/>
              </w:rPr>
              <w:t>clause 4.2.6</w:t>
            </w:r>
            <w:r w:rsidRPr="00A67E51">
              <w:rPr>
                <w:rFonts w:ascii="Times New Roman" w:eastAsia="Times New Roman" w:hAnsi="Times New Roman"/>
                <w:lang w:val="en-GB" w:eastAsia="en-US"/>
              </w:rPr>
              <w:t>) based on local configuration in NG-RAN.</w:t>
            </w:r>
          </w:p>
        </w:tc>
      </w:tr>
    </w:tbl>
    <w:p w14:paraId="12A2AC4C" w14:textId="77777777" w:rsidR="00A67E51" w:rsidRDefault="00A67E51" w:rsidP="0031033A">
      <w:pPr>
        <w:pStyle w:val="ListParagraph"/>
        <w:rPr>
          <w:noProof/>
        </w:rPr>
      </w:pPr>
    </w:p>
    <w:p w14:paraId="01883359" w14:textId="36145077" w:rsidR="0031033A" w:rsidRPr="00A67E51" w:rsidRDefault="0031033A" w:rsidP="001F7BA2">
      <w:pPr>
        <w:pStyle w:val="ListParagraph"/>
        <w:numPr>
          <w:ilvl w:val="0"/>
          <w:numId w:val="43"/>
        </w:numPr>
        <w:spacing w:after="120"/>
        <w:ind w:left="357" w:hanging="357"/>
        <w:rPr>
          <w:noProof/>
        </w:rPr>
      </w:pPr>
      <w:r w:rsidRPr="00A67E51">
        <w:rPr>
          <w:noProof/>
        </w:rPr>
        <w:t>Following e</w:t>
      </w:r>
      <w:proofErr w:type="spellStart"/>
      <w:r w:rsidRPr="00A67E51">
        <w:rPr>
          <w:rFonts w:eastAsia="Arial Unicode MS"/>
        </w:rPr>
        <w:t>xpiry</w:t>
      </w:r>
      <w:proofErr w:type="spellEnd"/>
      <w:r w:rsidRPr="00A67E51">
        <w:rPr>
          <w:rFonts w:eastAsia="Arial Unicode MS"/>
        </w:rPr>
        <w:t xml:space="preserve"> of the periodic </w:t>
      </w:r>
      <w:r w:rsidRPr="00A67E51">
        <w:t>RAN Notification Area Update</w:t>
      </w:r>
      <w:r w:rsidRPr="00A67E51" w:rsidDel="00C46712">
        <w:rPr>
          <w:rFonts w:eastAsia="Arial Unicode MS"/>
        </w:rPr>
        <w:t xml:space="preserve"> </w:t>
      </w:r>
      <w:r w:rsidRPr="00A67E51">
        <w:rPr>
          <w:rFonts w:eastAsia="Arial Unicode MS"/>
        </w:rPr>
        <w:t>guard timer in RAN (</w:t>
      </w:r>
      <w:r>
        <w:rPr>
          <w:rFonts w:eastAsia="Arial Unicode MS"/>
        </w:rPr>
        <w:t>See TS 25.301</w:t>
      </w:r>
      <w:r w:rsidR="002E2C78">
        <w:rPr>
          <w:rFonts w:eastAsia="Arial Unicode MS"/>
        </w:rPr>
        <w:t xml:space="preserve"> </w:t>
      </w:r>
      <w:r w:rsidR="002E2C78">
        <w:rPr>
          <w:rFonts w:eastAsia="Arial Unicode MS"/>
        </w:rPr>
        <w:fldChar w:fldCharType="begin"/>
      </w:r>
      <w:r w:rsidR="002E2C78">
        <w:rPr>
          <w:rFonts w:eastAsia="Arial Unicode MS"/>
        </w:rPr>
        <w:instrText xml:space="preserve"> REF _Ref23267894 \r \h </w:instrText>
      </w:r>
      <w:r w:rsidR="002E2C78">
        <w:rPr>
          <w:rFonts w:eastAsia="Arial Unicode MS"/>
        </w:rPr>
      </w:r>
      <w:r w:rsidR="002E2C78">
        <w:rPr>
          <w:rFonts w:eastAsia="Arial Unicode MS"/>
        </w:rPr>
        <w:fldChar w:fldCharType="separate"/>
      </w:r>
      <w:r w:rsidR="00271338">
        <w:rPr>
          <w:rFonts w:eastAsia="Arial Unicode MS"/>
        </w:rPr>
        <w:t>[6]</w:t>
      </w:r>
      <w:r w:rsidR="002E2C78">
        <w:rPr>
          <w:rFonts w:eastAsia="Arial Unicode MS"/>
        </w:rPr>
        <w:fldChar w:fldCharType="end"/>
      </w:r>
      <w:r w:rsidR="002E2C78">
        <w:rPr>
          <w:rFonts w:eastAsia="Arial Unicode MS"/>
        </w:rPr>
        <w:t>,</w:t>
      </w:r>
      <w:r w:rsidR="002E2C78">
        <w:rPr>
          <w:noProof/>
        </w:rPr>
        <w:t xml:space="preserve"> </w:t>
      </w:r>
      <w:r>
        <w:rPr>
          <w:rFonts w:eastAsia="Arial Unicode MS"/>
        </w:rPr>
        <w:t>section 5.3</w:t>
      </w:r>
      <w:r w:rsidR="00A67E51">
        <w:rPr>
          <w:rFonts w:eastAsia="Arial Unicode MS"/>
        </w:rPr>
        <w:t>.3</w:t>
      </w:r>
      <w:r>
        <w:rPr>
          <w:rFonts w:eastAsia="Arial Unicode MS"/>
        </w:rPr>
        <w:t xml:space="preserve"> )</w:t>
      </w:r>
    </w:p>
    <w:tbl>
      <w:tblPr>
        <w:tblW w:w="10069"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9"/>
      </w:tblGrid>
      <w:tr w:rsidR="00A67E51" w14:paraId="4783FCF9" w14:textId="77777777" w:rsidTr="00A67E51">
        <w:trPr>
          <w:trHeight w:val="555"/>
        </w:trPr>
        <w:tc>
          <w:tcPr>
            <w:tcW w:w="10069" w:type="dxa"/>
          </w:tcPr>
          <w:p w14:paraId="7986E820" w14:textId="38CE4CAF" w:rsidR="00A67E51" w:rsidRDefault="00A67E51" w:rsidP="00A67E51">
            <w:pPr>
              <w:spacing w:after="180"/>
              <w:ind w:left="213"/>
              <w:rPr>
                <w:noProof/>
              </w:rPr>
            </w:pPr>
            <w:r w:rsidRPr="00A67E51">
              <w:rPr>
                <w:rFonts w:ascii="Times New Roman" w:eastAsia="Times New Roman" w:hAnsi="Times New Roman"/>
                <w:highlight w:val="yellow"/>
                <w:lang w:val="en-GB" w:eastAsia="en-US"/>
              </w:rPr>
              <w:t>If the periodic RAN Notification Area Update guard timer expires in NG-RAN, the NG-RAN shall initiate AN Release procedure</w:t>
            </w:r>
            <w:r w:rsidRPr="00A67E51">
              <w:rPr>
                <w:rFonts w:ascii="Times New Roman" w:eastAsia="Times New Roman" w:hAnsi="Times New Roman"/>
                <w:lang w:val="en-GB"/>
              </w:rPr>
              <w:t xml:space="preserve"> as specified in TS 23.502 [3], clause 4.2.6</w:t>
            </w:r>
            <w:r w:rsidRPr="00A67E51">
              <w:rPr>
                <w:rFonts w:ascii="Times New Roman" w:eastAsia="Times New Roman" w:hAnsi="Times New Roman"/>
                <w:lang w:val="en-GB" w:eastAsia="en-US"/>
              </w:rPr>
              <w:t>.</w:t>
            </w:r>
          </w:p>
        </w:tc>
      </w:tr>
    </w:tbl>
    <w:p w14:paraId="232D5D52" w14:textId="77777777" w:rsidR="0031033A" w:rsidRDefault="0031033A" w:rsidP="00922FD0">
      <w:pPr>
        <w:rPr>
          <w:noProof/>
        </w:rPr>
      </w:pPr>
    </w:p>
    <w:p w14:paraId="4ADAF00C" w14:textId="6D7E8FCB" w:rsidR="000B2F97" w:rsidRDefault="000B2F97" w:rsidP="00922FD0">
      <w:pPr>
        <w:rPr>
          <w:noProof/>
        </w:rPr>
      </w:pPr>
      <w:r>
        <w:rPr>
          <w:noProof/>
        </w:rPr>
        <w:t xml:space="preserve">Upon </w:t>
      </w:r>
      <w:r w:rsidRPr="000B2F97">
        <w:rPr>
          <w:noProof/>
        </w:rPr>
        <w:t>completion of the AN Release procedure</w:t>
      </w:r>
      <w:r>
        <w:rPr>
          <w:noProof/>
        </w:rPr>
        <w:t xml:space="preserve">, the </w:t>
      </w:r>
      <w:r w:rsidRPr="000B2F97">
        <w:rPr>
          <w:noProof/>
        </w:rPr>
        <w:t xml:space="preserve">UE CM state in the AMF is </w:t>
      </w:r>
      <w:r>
        <w:rPr>
          <w:noProof/>
        </w:rPr>
        <w:t>cha</w:t>
      </w:r>
      <w:r w:rsidR="001F7BA2">
        <w:rPr>
          <w:noProof/>
        </w:rPr>
        <w:t>n</w:t>
      </w:r>
      <w:r>
        <w:rPr>
          <w:noProof/>
        </w:rPr>
        <w:t xml:space="preserve">ged from </w:t>
      </w:r>
      <w:r w:rsidRPr="000B2F97">
        <w:rPr>
          <w:noProof/>
        </w:rPr>
        <w:t xml:space="preserve">CM-CONNECTED </w:t>
      </w:r>
      <w:r>
        <w:rPr>
          <w:noProof/>
        </w:rPr>
        <w:t xml:space="preserve">to CM-IDLE (see TS 23.501 </w:t>
      </w:r>
      <w:r>
        <w:rPr>
          <w:rFonts w:eastAsia="Arial Unicode MS"/>
        </w:rPr>
        <w:fldChar w:fldCharType="begin"/>
      </w:r>
      <w:r>
        <w:rPr>
          <w:rFonts w:eastAsia="Arial Unicode MS"/>
        </w:rPr>
        <w:instrText xml:space="preserve"> REF _Ref23267894 \r \h </w:instrText>
      </w:r>
      <w:r>
        <w:rPr>
          <w:rFonts w:eastAsia="Arial Unicode MS"/>
        </w:rPr>
      </w:r>
      <w:r>
        <w:rPr>
          <w:rFonts w:eastAsia="Arial Unicode MS"/>
        </w:rPr>
        <w:fldChar w:fldCharType="separate"/>
      </w:r>
      <w:r w:rsidR="00271338">
        <w:rPr>
          <w:rFonts w:eastAsia="Arial Unicode MS"/>
        </w:rPr>
        <w:t>[6]</w:t>
      </w:r>
      <w:r>
        <w:rPr>
          <w:rFonts w:eastAsia="Arial Unicode MS"/>
        </w:rPr>
        <w:fldChar w:fldCharType="end"/>
      </w:r>
      <w:r>
        <w:rPr>
          <w:rFonts w:eastAsia="Arial Unicode MS"/>
        </w:rPr>
        <w:t xml:space="preserve"> </w:t>
      </w:r>
      <w:r>
        <w:rPr>
          <w:noProof/>
        </w:rPr>
        <w:t>section 5.3.3.2.3).</w:t>
      </w:r>
    </w:p>
    <w:p w14:paraId="3EED3622" w14:textId="77436CAB" w:rsidR="0031033A" w:rsidRDefault="0031033A" w:rsidP="00922FD0">
      <w:pPr>
        <w:rPr>
          <w:noProof/>
        </w:rPr>
      </w:pPr>
    </w:p>
    <w:tbl>
      <w:tblPr>
        <w:tblW w:w="10075"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5"/>
      </w:tblGrid>
      <w:tr w:rsidR="000B2F97" w14:paraId="6684C4CA" w14:textId="77777777" w:rsidTr="001F7BA2">
        <w:trPr>
          <w:trHeight w:val="1078"/>
        </w:trPr>
        <w:tc>
          <w:tcPr>
            <w:tcW w:w="10075" w:type="dxa"/>
          </w:tcPr>
          <w:p w14:paraId="4812F5A2" w14:textId="77777777" w:rsidR="000B2F97" w:rsidRPr="000B2F97" w:rsidRDefault="000B2F97" w:rsidP="000B2F97">
            <w:pPr>
              <w:spacing w:after="180"/>
              <w:ind w:left="201"/>
              <w:rPr>
                <w:rFonts w:ascii="Times New Roman" w:eastAsia="Times New Roman" w:hAnsi="Times New Roman"/>
                <w:lang w:val="en-GB" w:eastAsia="en-US"/>
              </w:rPr>
            </w:pPr>
            <w:r w:rsidRPr="000B2F97">
              <w:rPr>
                <w:rFonts w:ascii="Times New Roman" w:eastAsia="Times New Roman" w:hAnsi="Times New Roman"/>
                <w:lang w:val="en-GB" w:eastAsia="en-US"/>
              </w:rPr>
              <w:lastRenderedPageBreak/>
              <w:t>When the UE CM state in the AMF is CM-CONNECTED, the AMF shall:</w:t>
            </w:r>
          </w:p>
          <w:p w14:paraId="7F367072" w14:textId="460C0BA5" w:rsidR="000B2F97" w:rsidRPr="000B2F97" w:rsidRDefault="000B2F97" w:rsidP="000B2F97">
            <w:pPr>
              <w:spacing w:after="180"/>
              <w:ind w:left="769" w:hanging="284"/>
              <w:rPr>
                <w:rFonts w:ascii="Times New Roman" w:eastAsia="Times New Roman" w:hAnsi="Times New Roman"/>
                <w:lang w:val="en-GB" w:eastAsia="en-US"/>
              </w:rPr>
            </w:pPr>
            <w:r w:rsidRPr="000B2F97">
              <w:rPr>
                <w:rFonts w:ascii="Times New Roman" w:eastAsia="Times New Roman" w:hAnsi="Times New Roman"/>
                <w:lang w:val="en-GB" w:eastAsia="en-US"/>
              </w:rPr>
              <w:t>-</w:t>
            </w:r>
            <w:r w:rsidRPr="000B2F97">
              <w:rPr>
                <w:rFonts w:ascii="Times New Roman" w:eastAsia="Times New Roman" w:hAnsi="Times New Roman"/>
                <w:lang w:val="en-GB" w:eastAsia="en-US"/>
              </w:rPr>
              <w:tab/>
              <w:t>enter CM-IDLE state for the UE whenever the logical NGAP signalling connection and the N3 user plane connection for this UE are released upon completion of the AN Release procedure as specified in TS 23.502 [3].</w:t>
            </w:r>
          </w:p>
        </w:tc>
      </w:tr>
    </w:tbl>
    <w:p w14:paraId="572791CE" w14:textId="77777777" w:rsidR="000B2F97" w:rsidRDefault="000B2F97" w:rsidP="00A67E51">
      <w:pPr>
        <w:rPr>
          <w:b/>
          <w:noProof/>
        </w:rPr>
      </w:pPr>
    </w:p>
    <w:p w14:paraId="45108EB1" w14:textId="6BF903B3" w:rsidR="00A67E51" w:rsidRDefault="00A67E51" w:rsidP="00A67E51">
      <w:pPr>
        <w:rPr>
          <w:noProof/>
        </w:rPr>
      </w:pPr>
      <w:r w:rsidRPr="00922FD0">
        <w:rPr>
          <w:b/>
          <w:noProof/>
        </w:rPr>
        <w:t xml:space="preserve">Observation </w:t>
      </w:r>
      <w:r w:rsidR="000B2F97">
        <w:rPr>
          <w:b/>
          <w:noProof/>
        </w:rPr>
        <w:t>3</w:t>
      </w:r>
      <w:r w:rsidRPr="00922FD0">
        <w:rPr>
          <w:b/>
          <w:noProof/>
        </w:rPr>
        <w:t xml:space="preserve">: </w:t>
      </w:r>
      <w:r w:rsidRPr="00922FD0">
        <w:rPr>
          <w:noProof/>
        </w:rPr>
        <w:t>UEs in RRC_INACTIVE</w:t>
      </w:r>
      <w:r w:rsidR="000B2F97">
        <w:rPr>
          <w:noProof/>
        </w:rPr>
        <w:t>/CM-CONNECTED</w:t>
      </w:r>
      <w:r>
        <w:rPr>
          <w:b/>
          <w:noProof/>
        </w:rPr>
        <w:t xml:space="preserve"> </w:t>
      </w:r>
      <w:r>
        <w:rPr>
          <w:noProof/>
        </w:rPr>
        <w:t>monitor CN</w:t>
      </w:r>
      <w:r w:rsidR="000B2F97">
        <w:rPr>
          <w:noProof/>
        </w:rPr>
        <w:t>-initiated</w:t>
      </w:r>
      <w:r>
        <w:rPr>
          <w:noProof/>
        </w:rPr>
        <w:t xml:space="preserve"> paging to address </w:t>
      </w:r>
      <w:r w:rsidR="00700ABE">
        <w:rPr>
          <w:noProof/>
        </w:rPr>
        <w:t xml:space="preserve">possible </w:t>
      </w:r>
      <w:r>
        <w:rPr>
          <w:noProof/>
        </w:rPr>
        <w:t xml:space="preserve">state mismatch case where the UE is in </w:t>
      </w:r>
      <w:r w:rsidR="000B2F97">
        <w:rPr>
          <w:noProof/>
        </w:rPr>
        <w:t>RRC_IDLE/</w:t>
      </w:r>
      <w:r>
        <w:rPr>
          <w:noProof/>
        </w:rPr>
        <w:t>CM-IDLE in the network</w:t>
      </w:r>
      <w:r w:rsidR="000B2F97">
        <w:rPr>
          <w:noProof/>
        </w:rPr>
        <w:t xml:space="preserve"> (</w:t>
      </w:r>
      <w:r w:rsidR="008B0230">
        <w:rPr>
          <w:noProof/>
        </w:rPr>
        <w:t>ng-</w:t>
      </w:r>
      <w:r w:rsidR="000B2F97">
        <w:rPr>
          <w:noProof/>
        </w:rPr>
        <w:t>RAN/AMF)</w:t>
      </w:r>
      <w:r>
        <w:rPr>
          <w:noProof/>
        </w:rPr>
        <w:t>.</w:t>
      </w:r>
    </w:p>
    <w:p w14:paraId="2D4279CA" w14:textId="77777777" w:rsidR="0031033A" w:rsidRDefault="0031033A" w:rsidP="00922FD0">
      <w:pPr>
        <w:rPr>
          <w:noProof/>
        </w:rPr>
      </w:pPr>
    </w:p>
    <w:p w14:paraId="451C74DC" w14:textId="5E25A04E" w:rsidR="001F7BA2" w:rsidRPr="00FD190E" w:rsidRDefault="001F7BA2" w:rsidP="001F7BA2">
      <w:pPr>
        <w:pStyle w:val="Heading3"/>
      </w:pPr>
      <w:r w:rsidRPr="00FD190E">
        <w:t xml:space="preserve">Paging in </w:t>
      </w:r>
      <w:r>
        <w:t xml:space="preserve">5GC for </w:t>
      </w:r>
      <w:proofErr w:type="spellStart"/>
      <w:r>
        <w:t>eMTC</w:t>
      </w:r>
      <w:proofErr w:type="spellEnd"/>
    </w:p>
    <w:p w14:paraId="647C80EB" w14:textId="3B51F9ED" w:rsidR="001F7BA2" w:rsidRDefault="001F7BA2" w:rsidP="001F7BA2">
      <w:pPr>
        <w:rPr>
          <w:noProof/>
        </w:rPr>
      </w:pPr>
      <w:r>
        <w:rPr>
          <w:noProof/>
        </w:rPr>
        <w:t xml:space="preserve">For eMTC, </w:t>
      </w:r>
      <w:r w:rsidR="00D97CC1">
        <w:rPr>
          <w:noProof/>
        </w:rPr>
        <w:t xml:space="preserve">paging in 5GC shall follow </w:t>
      </w:r>
      <w:r>
        <w:rPr>
          <w:noProof/>
        </w:rPr>
        <w:t xml:space="preserve">the same principle as </w:t>
      </w:r>
      <w:r w:rsidR="00700ABE">
        <w:rPr>
          <w:noProof/>
        </w:rPr>
        <w:t xml:space="preserve">for </w:t>
      </w:r>
      <w:r w:rsidR="002A408F">
        <w:rPr>
          <w:noProof/>
        </w:rPr>
        <w:t>e</w:t>
      </w:r>
      <w:r>
        <w:rPr>
          <w:noProof/>
        </w:rPr>
        <w:t>LTE Rel-15. However, two power saving optimisations were agreed by SA2</w:t>
      </w:r>
      <w:r w:rsidR="00D97CC1">
        <w:rPr>
          <w:noProof/>
        </w:rPr>
        <w:t xml:space="preserve"> and included in the WID </w:t>
      </w:r>
      <w:r w:rsidR="00D97CC1">
        <w:rPr>
          <w:noProof/>
        </w:rPr>
        <w:fldChar w:fldCharType="begin"/>
      </w:r>
      <w:r w:rsidR="00D97CC1">
        <w:rPr>
          <w:noProof/>
        </w:rPr>
        <w:instrText xml:space="preserve"> REF _Ref32221528 \r \h </w:instrText>
      </w:r>
      <w:r w:rsidR="00D97CC1">
        <w:rPr>
          <w:noProof/>
        </w:rPr>
      </w:r>
      <w:r w:rsidR="00D97CC1">
        <w:rPr>
          <w:noProof/>
        </w:rPr>
        <w:fldChar w:fldCharType="separate"/>
      </w:r>
      <w:r w:rsidR="00D97CC1">
        <w:rPr>
          <w:noProof/>
        </w:rPr>
        <w:t>[8]</w:t>
      </w:r>
      <w:r w:rsidR="00D97CC1">
        <w:rPr>
          <w:noProof/>
        </w:rPr>
        <w:fldChar w:fldCharType="end"/>
      </w:r>
      <w:r>
        <w:rPr>
          <w:noProof/>
        </w:rPr>
        <w:t>:</w:t>
      </w:r>
    </w:p>
    <w:p w14:paraId="29F63E5F" w14:textId="77777777" w:rsidR="001F7BA2" w:rsidRDefault="001F7BA2" w:rsidP="00A67E51">
      <w:pPr>
        <w:rPr>
          <w:noProof/>
        </w:rPr>
      </w:pPr>
    </w:p>
    <w:p w14:paraId="2FA7F0EE" w14:textId="77777777" w:rsidR="00C756DA" w:rsidRDefault="00C756DA" w:rsidP="00C756DA">
      <w:pPr>
        <w:rPr>
          <w:rFonts w:ascii="Times New Roman" w:eastAsia="Times New Roman" w:hAnsi="Times New Roman"/>
          <w:b/>
          <w:bCs/>
          <w:lang w:eastAsia="en-US"/>
        </w:rPr>
      </w:pPr>
      <w:r>
        <w:rPr>
          <w:b/>
          <w:bCs/>
        </w:rPr>
        <w:t>Connection to 5GC:</w:t>
      </w:r>
    </w:p>
    <w:p w14:paraId="58D2AC22" w14:textId="77777777" w:rsidR="00C756DA" w:rsidRDefault="00C756DA" w:rsidP="00C756DA">
      <w:pPr>
        <w:numPr>
          <w:ilvl w:val="0"/>
          <w:numId w:val="49"/>
        </w:numPr>
        <w:overflowPunct w:val="0"/>
        <w:autoSpaceDE w:val="0"/>
        <w:autoSpaceDN w:val="0"/>
        <w:adjustRightInd w:val="0"/>
        <w:rPr>
          <w:bCs/>
        </w:rPr>
      </w:pPr>
      <w:r>
        <w:rPr>
          <w:bCs/>
        </w:rPr>
        <w:t>Specify support for the following features [RAN2, RAN3]</w:t>
      </w:r>
    </w:p>
    <w:p w14:paraId="25226DBE" w14:textId="77777777" w:rsidR="00C756DA" w:rsidRPr="00D97CC1" w:rsidRDefault="00C756DA" w:rsidP="00C756DA">
      <w:pPr>
        <w:numPr>
          <w:ilvl w:val="1"/>
          <w:numId w:val="49"/>
        </w:numPr>
        <w:overflowPunct w:val="0"/>
        <w:autoSpaceDE w:val="0"/>
        <w:autoSpaceDN w:val="0"/>
        <w:adjustRightInd w:val="0"/>
        <w:rPr>
          <w:bCs/>
          <w:highlight w:val="yellow"/>
        </w:rPr>
      </w:pPr>
      <w:r w:rsidRPr="00D97CC1">
        <w:rPr>
          <w:bCs/>
          <w:highlight w:val="yellow"/>
        </w:rPr>
        <w:t>Support of extended DRX in CM-IDLE</w:t>
      </w:r>
    </w:p>
    <w:p w14:paraId="34D8E040" w14:textId="77777777" w:rsidR="00C756DA" w:rsidRDefault="00C756DA" w:rsidP="00C756DA">
      <w:pPr>
        <w:numPr>
          <w:ilvl w:val="1"/>
          <w:numId w:val="49"/>
        </w:numPr>
        <w:overflowPunct w:val="0"/>
        <w:autoSpaceDE w:val="0"/>
        <w:autoSpaceDN w:val="0"/>
        <w:adjustRightInd w:val="0"/>
        <w:rPr>
          <w:bCs/>
        </w:rPr>
      </w:pPr>
      <w:r w:rsidRPr="00D97CC1">
        <w:rPr>
          <w:bCs/>
          <w:highlight w:val="yellow"/>
        </w:rPr>
        <w:t>Support of extended DRX in CM-CONNECTED with RRC_INACTIVE</w:t>
      </w:r>
      <w:r>
        <w:rPr>
          <w:bCs/>
        </w:rPr>
        <w:t xml:space="preserve"> (support of sleep cycles up to the NAS and SMS retransmission timers)</w:t>
      </w:r>
    </w:p>
    <w:p w14:paraId="35ADB795" w14:textId="77777777" w:rsidR="00C756DA" w:rsidRPr="00C756DA" w:rsidRDefault="00C756DA" w:rsidP="00C756DA">
      <w:pPr>
        <w:rPr>
          <w:b/>
          <w:noProof/>
        </w:rPr>
      </w:pPr>
    </w:p>
    <w:p w14:paraId="1E35EB4E" w14:textId="77777777" w:rsidR="00941528" w:rsidRDefault="00941528" w:rsidP="00941528">
      <w:pPr>
        <w:rPr>
          <w:b/>
          <w:noProof/>
        </w:rPr>
      </w:pPr>
    </w:p>
    <w:p w14:paraId="1FD254A3" w14:textId="77777777" w:rsidR="00856DED" w:rsidRPr="00E4548B" w:rsidRDefault="00856DED" w:rsidP="00856DED">
      <w:pPr>
        <w:rPr>
          <w:b/>
          <w:u w:val="single"/>
          <w:lang w:val="en-GB"/>
        </w:rPr>
      </w:pPr>
      <w:r w:rsidRPr="00E4548B">
        <w:rPr>
          <w:b/>
          <w:u w:val="single"/>
          <w:lang w:val="en-GB"/>
        </w:rPr>
        <w:t>Paging in RRC_IDLE/CM-IDLE</w:t>
      </w:r>
    </w:p>
    <w:p w14:paraId="2B77EE26" w14:textId="77777777" w:rsidR="00941528" w:rsidRDefault="00941528" w:rsidP="00483B23">
      <w:pPr>
        <w:rPr>
          <w:b/>
          <w:noProof/>
        </w:rPr>
      </w:pPr>
    </w:p>
    <w:p w14:paraId="330FDB03" w14:textId="4BAE0B62" w:rsidR="00856DED" w:rsidRDefault="00856DED" w:rsidP="00941528">
      <w:pPr>
        <w:rPr>
          <w:b/>
          <w:noProof/>
        </w:rPr>
      </w:pPr>
      <w:r>
        <w:rPr>
          <w:noProof/>
        </w:rPr>
        <w:t>E</w:t>
      </w:r>
      <w:r w:rsidRPr="00A67E51">
        <w:rPr>
          <w:noProof/>
        </w:rPr>
        <w:t>x</w:t>
      </w:r>
      <w:r>
        <w:rPr>
          <w:noProof/>
        </w:rPr>
        <w:t>t</w:t>
      </w:r>
      <w:r w:rsidRPr="00A67E51">
        <w:rPr>
          <w:noProof/>
        </w:rPr>
        <w:t>ended DRX in CM-IDLE</w:t>
      </w:r>
      <w:r>
        <w:rPr>
          <w:b/>
          <w:noProof/>
        </w:rPr>
        <w:t xml:space="preserve"> </w:t>
      </w:r>
      <w:r w:rsidRPr="008D66E7">
        <w:rPr>
          <w:noProof/>
        </w:rPr>
        <w:t>in 5GC is identi</w:t>
      </w:r>
      <w:r>
        <w:rPr>
          <w:noProof/>
        </w:rPr>
        <w:t>cal to E</w:t>
      </w:r>
      <w:r w:rsidRPr="00A67E51">
        <w:rPr>
          <w:noProof/>
        </w:rPr>
        <w:t>x</w:t>
      </w:r>
      <w:r>
        <w:rPr>
          <w:noProof/>
        </w:rPr>
        <w:t>t</w:t>
      </w:r>
      <w:r w:rsidRPr="00A67E51">
        <w:rPr>
          <w:noProof/>
        </w:rPr>
        <w:t xml:space="preserve">ended DRX in </w:t>
      </w:r>
      <w:r w:rsidR="007C5542">
        <w:rPr>
          <w:noProof/>
        </w:rPr>
        <w:t>E</w:t>
      </w:r>
      <w:r w:rsidRPr="00A67E51">
        <w:rPr>
          <w:noProof/>
        </w:rPr>
        <w:t>CM-IDLE</w:t>
      </w:r>
      <w:r>
        <w:rPr>
          <w:noProof/>
        </w:rPr>
        <w:t xml:space="preserve"> in EPC, thus the same monitoring rules apply.</w:t>
      </w:r>
    </w:p>
    <w:p w14:paraId="325D85C2" w14:textId="77777777" w:rsidR="00CD65DA" w:rsidRDefault="00CD65DA" w:rsidP="00941528">
      <w:pPr>
        <w:rPr>
          <w:b/>
          <w:noProof/>
        </w:rPr>
      </w:pPr>
    </w:p>
    <w:p w14:paraId="209C6914" w14:textId="7EA0F662" w:rsidR="00941528" w:rsidRDefault="00856DED" w:rsidP="00941528">
      <w:pPr>
        <w:rPr>
          <w:noProof/>
        </w:rPr>
      </w:pPr>
      <w:r>
        <w:rPr>
          <w:b/>
          <w:noProof/>
        </w:rPr>
        <w:t>Proposal 1</w:t>
      </w:r>
      <w:r w:rsidR="00941528">
        <w:rPr>
          <w:b/>
          <w:noProof/>
        </w:rPr>
        <w:t xml:space="preserve">: </w:t>
      </w:r>
      <w:r w:rsidR="00941528" w:rsidRPr="008D66E7">
        <w:rPr>
          <w:noProof/>
        </w:rPr>
        <w:t xml:space="preserve">When </w:t>
      </w:r>
      <w:r w:rsidR="00024810">
        <w:rPr>
          <w:noProof/>
        </w:rPr>
        <w:t>idle mode eDRX</w:t>
      </w:r>
      <w:r w:rsidR="00941528" w:rsidRPr="008D66E7">
        <w:rPr>
          <w:noProof/>
        </w:rPr>
        <w:t xml:space="preserve"> is configured and </w:t>
      </w:r>
      <w:r w:rsidR="00820CD2">
        <w:rPr>
          <w:noProof/>
        </w:rPr>
        <w:t>T</w:t>
      </w:r>
      <w:r w:rsidR="00820CD2" w:rsidRPr="008403D0">
        <w:rPr>
          <w:noProof/>
          <w:vertAlign w:val="subscript"/>
        </w:rPr>
        <w:t>eDRX</w:t>
      </w:r>
      <w:r w:rsidR="00820CD2">
        <w:rPr>
          <w:noProof/>
        </w:rPr>
        <w:t xml:space="preserve"> is </w:t>
      </w:r>
      <w:r w:rsidR="008403D0">
        <w:rPr>
          <w:noProof/>
        </w:rPr>
        <w:t>larger than</w:t>
      </w:r>
      <w:r w:rsidR="00941528" w:rsidRPr="008D66E7">
        <w:rPr>
          <w:noProof/>
        </w:rPr>
        <w:t xml:space="preserve"> 5.12 s</w:t>
      </w:r>
      <w:r w:rsidR="00941528">
        <w:rPr>
          <w:b/>
          <w:noProof/>
        </w:rPr>
        <w:t xml:space="preserve">, </w:t>
      </w:r>
      <w:r w:rsidR="00941528">
        <w:rPr>
          <w:noProof/>
        </w:rPr>
        <w:t xml:space="preserve">eMTC </w:t>
      </w:r>
      <w:r w:rsidR="00941528" w:rsidRPr="00922FD0">
        <w:rPr>
          <w:noProof/>
        </w:rPr>
        <w:t>UE</w:t>
      </w:r>
      <w:r w:rsidR="00941528">
        <w:rPr>
          <w:noProof/>
        </w:rPr>
        <w:t>s</w:t>
      </w:r>
      <w:r w:rsidR="00941528" w:rsidRPr="00922FD0">
        <w:rPr>
          <w:noProof/>
        </w:rPr>
        <w:t xml:space="preserve"> </w:t>
      </w:r>
      <w:r w:rsidR="00941528">
        <w:rPr>
          <w:noProof/>
        </w:rPr>
        <w:t xml:space="preserve">in RRC_IDLE </w:t>
      </w:r>
      <w:r>
        <w:rPr>
          <w:noProof/>
        </w:rPr>
        <w:t xml:space="preserve">only need to </w:t>
      </w:r>
      <w:r w:rsidR="00941528" w:rsidRPr="00922FD0">
        <w:rPr>
          <w:noProof/>
        </w:rPr>
        <w:t>m</w:t>
      </w:r>
      <w:r w:rsidR="00941528">
        <w:rPr>
          <w:noProof/>
        </w:rPr>
        <w:t xml:space="preserve">onitor </w:t>
      </w:r>
      <w:r w:rsidR="00941528" w:rsidRPr="00922FD0">
        <w:rPr>
          <w:noProof/>
        </w:rPr>
        <w:t>the paging occasion</w:t>
      </w:r>
      <w:r w:rsidR="00941528">
        <w:rPr>
          <w:noProof/>
        </w:rPr>
        <w:t>s</w:t>
      </w:r>
      <w:r w:rsidR="00941528" w:rsidRPr="00922FD0">
        <w:rPr>
          <w:noProof/>
        </w:rPr>
        <w:t xml:space="preserve"> </w:t>
      </w:r>
      <w:r w:rsidR="00941528">
        <w:rPr>
          <w:noProof/>
        </w:rPr>
        <w:t>during the PTW.</w:t>
      </w:r>
      <w:r w:rsidR="00041650">
        <w:rPr>
          <w:noProof/>
        </w:rPr>
        <w:t xml:space="preserve"> The UE monitors the paging occasions according to t</w:t>
      </w:r>
      <w:r w:rsidR="00041650" w:rsidRPr="00922FD0">
        <w:rPr>
          <w:noProof/>
        </w:rPr>
        <w:t xml:space="preserve">he </w:t>
      </w:r>
      <w:r w:rsidR="00041650">
        <w:rPr>
          <w:noProof/>
        </w:rPr>
        <w:t>shortest</w:t>
      </w:r>
      <w:r w:rsidR="00041650" w:rsidRPr="00922FD0">
        <w:rPr>
          <w:noProof/>
        </w:rPr>
        <w:t xml:space="preserve"> of </w:t>
      </w:r>
      <w:r w:rsidR="00041650">
        <w:rPr>
          <w:noProof/>
        </w:rPr>
        <w:t xml:space="preserve">the </w:t>
      </w:r>
      <w:r w:rsidR="00041650" w:rsidRPr="00922FD0">
        <w:rPr>
          <w:noProof/>
        </w:rPr>
        <w:t>cell</w:t>
      </w:r>
      <w:r w:rsidR="00041650">
        <w:rPr>
          <w:noProof/>
        </w:rPr>
        <w:t xml:space="preserve"> default paging cycle and the U</w:t>
      </w:r>
      <w:r w:rsidR="00041650" w:rsidRPr="00922FD0">
        <w:rPr>
          <w:noProof/>
        </w:rPr>
        <w:t>E s</w:t>
      </w:r>
      <w:r w:rsidR="00041650">
        <w:rPr>
          <w:noProof/>
        </w:rPr>
        <w:t>pecific</w:t>
      </w:r>
      <w:r w:rsidR="00041650" w:rsidRPr="00922FD0">
        <w:rPr>
          <w:noProof/>
        </w:rPr>
        <w:t xml:space="preserve"> DRX</w:t>
      </w:r>
      <w:r w:rsidR="00041650">
        <w:rPr>
          <w:noProof/>
        </w:rPr>
        <w:t xml:space="preserve"> (if configured)</w:t>
      </w:r>
      <w:r w:rsidR="008B0230">
        <w:rPr>
          <w:noProof/>
        </w:rPr>
        <w:t>.</w:t>
      </w:r>
    </w:p>
    <w:p w14:paraId="239EDD4C" w14:textId="77777777" w:rsidR="00941528" w:rsidRPr="008D66E7" w:rsidRDefault="00941528" w:rsidP="008D66E7">
      <w:pPr>
        <w:rPr>
          <w:b/>
          <w:noProof/>
        </w:rPr>
      </w:pPr>
    </w:p>
    <w:p w14:paraId="6F374448" w14:textId="4D9684A4" w:rsidR="00A67E51" w:rsidRDefault="00176C9B" w:rsidP="00483B23">
      <w:pPr>
        <w:rPr>
          <w:b/>
          <w:noProof/>
        </w:rPr>
      </w:pPr>
      <w:r>
        <w:object w:dxaOrig="8948" w:dyaOrig="2416" w14:anchorId="149C85A1">
          <v:shape id="_x0000_i1027" type="#_x0000_t75" style="width:447.5pt;height:121pt" o:ole="">
            <v:imagedata r:id="rId15" o:title=""/>
          </v:shape>
          <o:OLEObject Type="Embed" ProgID="Visio.Drawing.15" ShapeID="_x0000_i1027" DrawAspect="Content" ObjectID="_1643119574" r:id="rId16"/>
        </w:object>
      </w:r>
    </w:p>
    <w:p w14:paraId="39257181" w14:textId="00E1C81E" w:rsidR="008B0230" w:rsidRPr="008B0230" w:rsidRDefault="00856DED" w:rsidP="008B0230">
      <w:pPr>
        <w:pStyle w:val="Caption"/>
        <w:rPr>
          <w:lang w:val="en-US"/>
        </w:rPr>
      </w:pPr>
      <w:r>
        <w:t xml:space="preserve">Figure </w:t>
      </w:r>
      <w:r w:rsidR="0081649C">
        <w:rPr>
          <w:noProof/>
        </w:rPr>
        <w:fldChar w:fldCharType="begin"/>
      </w:r>
      <w:r w:rsidR="0081649C">
        <w:rPr>
          <w:noProof/>
        </w:rPr>
        <w:instrText xml:space="preserve"> SEQ Figure \* ARABIC </w:instrText>
      </w:r>
      <w:r w:rsidR="0081649C">
        <w:rPr>
          <w:noProof/>
        </w:rPr>
        <w:fldChar w:fldCharType="separate"/>
      </w:r>
      <w:r>
        <w:rPr>
          <w:noProof/>
        </w:rPr>
        <w:t>2</w:t>
      </w:r>
      <w:r w:rsidR="0081649C">
        <w:rPr>
          <w:noProof/>
        </w:rPr>
        <w:fldChar w:fldCharType="end"/>
      </w:r>
      <w:r>
        <w:rPr>
          <w:lang w:val="en-US"/>
        </w:rPr>
        <w:t>: Paging occasion monitor</w:t>
      </w:r>
      <w:r w:rsidR="008B0230">
        <w:rPr>
          <w:lang w:val="en-US"/>
        </w:rPr>
        <w:t xml:space="preserve">ing in RRC_IDLE/CM-IDLE for </w:t>
      </w:r>
      <w:proofErr w:type="spellStart"/>
      <w:r w:rsidR="008B0230">
        <w:rPr>
          <w:lang w:val="en-US"/>
        </w:rPr>
        <w:t>eMTC</w:t>
      </w:r>
      <w:proofErr w:type="spellEnd"/>
    </w:p>
    <w:p w14:paraId="3B44DC93" w14:textId="11B427F6" w:rsidR="008B0230" w:rsidRPr="008403D0" w:rsidRDefault="008B0230" w:rsidP="008403D0">
      <w:pPr>
        <w:pStyle w:val="CommentText"/>
        <w:rPr>
          <w:lang w:val="en-US"/>
        </w:rPr>
      </w:pPr>
      <w:r>
        <w:rPr>
          <w:b/>
          <w:noProof/>
        </w:rPr>
        <w:t xml:space="preserve">Proposal 2: </w:t>
      </w:r>
      <w:r w:rsidR="008403D0" w:rsidRPr="008D66E7">
        <w:rPr>
          <w:noProof/>
        </w:rPr>
        <w:t xml:space="preserve">When </w:t>
      </w:r>
      <w:r w:rsidR="00024810">
        <w:rPr>
          <w:noProof/>
        </w:rPr>
        <w:t xml:space="preserve">idle mode eDRX </w:t>
      </w:r>
      <w:r w:rsidR="008403D0" w:rsidRPr="008D66E7">
        <w:rPr>
          <w:noProof/>
        </w:rPr>
        <w:t xml:space="preserve">is configured and </w:t>
      </w:r>
      <w:r w:rsidR="00820CD2">
        <w:rPr>
          <w:noProof/>
        </w:rPr>
        <w:t>T</w:t>
      </w:r>
      <w:r w:rsidR="00820CD2" w:rsidRPr="008403D0">
        <w:rPr>
          <w:noProof/>
          <w:vertAlign w:val="subscript"/>
        </w:rPr>
        <w:t>eDRX</w:t>
      </w:r>
      <w:r w:rsidR="00820CD2">
        <w:rPr>
          <w:noProof/>
        </w:rPr>
        <w:t xml:space="preserve"> is </w:t>
      </w:r>
      <w:r w:rsidR="008403D0">
        <w:rPr>
          <w:noProof/>
          <w:lang w:val="en-US"/>
        </w:rPr>
        <w:t xml:space="preserve">equal to </w:t>
      </w:r>
      <w:r w:rsidR="008403D0" w:rsidRPr="008D66E7">
        <w:rPr>
          <w:noProof/>
        </w:rPr>
        <w:t>5.12 s</w:t>
      </w:r>
      <w:r w:rsidR="008403D0">
        <w:rPr>
          <w:b/>
          <w:noProof/>
        </w:rPr>
        <w:t>,</w:t>
      </w:r>
      <w:r>
        <w:rPr>
          <w:b/>
          <w:noProof/>
        </w:rPr>
        <w:t xml:space="preserve"> </w:t>
      </w:r>
      <w:r>
        <w:rPr>
          <w:noProof/>
        </w:rPr>
        <w:t xml:space="preserve">eMTC </w:t>
      </w:r>
      <w:r w:rsidRPr="00922FD0">
        <w:rPr>
          <w:noProof/>
        </w:rPr>
        <w:t>UE</w:t>
      </w:r>
      <w:r>
        <w:rPr>
          <w:noProof/>
        </w:rPr>
        <w:t>s</w:t>
      </w:r>
      <w:r w:rsidRPr="00922FD0">
        <w:rPr>
          <w:noProof/>
        </w:rPr>
        <w:t xml:space="preserve"> </w:t>
      </w:r>
      <w:r>
        <w:rPr>
          <w:noProof/>
        </w:rPr>
        <w:t xml:space="preserve">in RRC_IDLE </w:t>
      </w:r>
      <w:r w:rsidRPr="00922FD0">
        <w:rPr>
          <w:noProof/>
        </w:rPr>
        <w:t>m</w:t>
      </w:r>
      <w:r>
        <w:rPr>
          <w:noProof/>
        </w:rPr>
        <w:t xml:space="preserve">onitor </w:t>
      </w:r>
      <w:r w:rsidRPr="00922FD0">
        <w:rPr>
          <w:noProof/>
        </w:rPr>
        <w:t xml:space="preserve">the </w:t>
      </w:r>
      <w:r w:rsidR="00176C9B">
        <w:rPr>
          <w:noProof/>
          <w:lang w:val="en-US"/>
        </w:rPr>
        <w:t>p</w:t>
      </w:r>
      <w:r w:rsidR="00176C9B" w:rsidRPr="00176C9B">
        <w:t xml:space="preserve">aging occasions according </w:t>
      </w:r>
      <w:r w:rsidR="00820CD2">
        <w:rPr>
          <w:lang w:val="en-US"/>
        </w:rPr>
        <w:t xml:space="preserve">to </w:t>
      </w:r>
      <w:r w:rsidR="008403D0">
        <w:rPr>
          <w:noProof/>
        </w:rPr>
        <w:t>T</w:t>
      </w:r>
      <w:r w:rsidR="008403D0" w:rsidRPr="008403D0">
        <w:rPr>
          <w:noProof/>
          <w:vertAlign w:val="subscript"/>
        </w:rPr>
        <w:t>eDRX</w:t>
      </w:r>
      <w:r w:rsidR="008403D0">
        <w:rPr>
          <w:noProof/>
          <w:vertAlign w:val="subscript"/>
          <w:lang w:val="en-US"/>
        </w:rPr>
        <w:t>.</w:t>
      </w:r>
    </w:p>
    <w:p w14:paraId="495211E5" w14:textId="77777777" w:rsidR="008B0230" w:rsidRDefault="008B0230" w:rsidP="008B0230">
      <w:pPr>
        <w:rPr>
          <w:noProof/>
        </w:rPr>
      </w:pPr>
    </w:p>
    <w:p w14:paraId="49EDF80E" w14:textId="26A2F617" w:rsidR="008B0230" w:rsidRDefault="008B0230" w:rsidP="008B0230">
      <w:pPr>
        <w:rPr>
          <w:noProof/>
        </w:rPr>
      </w:pPr>
      <w:r>
        <w:rPr>
          <w:b/>
          <w:noProof/>
        </w:rPr>
        <w:t xml:space="preserve">Proposal 3: </w:t>
      </w:r>
      <w:r w:rsidRPr="008D66E7">
        <w:rPr>
          <w:noProof/>
        </w:rPr>
        <w:t xml:space="preserve">When </w:t>
      </w:r>
      <w:r w:rsidR="00024810">
        <w:rPr>
          <w:noProof/>
        </w:rPr>
        <w:t xml:space="preserve">idle mode eDRX </w:t>
      </w:r>
      <w:r w:rsidRPr="008D66E7">
        <w:rPr>
          <w:noProof/>
        </w:rPr>
        <w:t xml:space="preserve">is </w:t>
      </w:r>
      <w:r>
        <w:rPr>
          <w:noProof/>
        </w:rPr>
        <w:t xml:space="preserve">not </w:t>
      </w:r>
      <w:r w:rsidRPr="008D66E7">
        <w:rPr>
          <w:noProof/>
        </w:rPr>
        <w:t>configured</w:t>
      </w:r>
      <w:r>
        <w:rPr>
          <w:b/>
          <w:noProof/>
        </w:rPr>
        <w:t xml:space="preserve">, </w:t>
      </w:r>
      <w:r>
        <w:rPr>
          <w:noProof/>
        </w:rPr>
        <w:t xml:space="preserve">eMTC </w:t>
      </w:r>
      <w:r w:rsidRPr="00922FD0">
        <w:rPr>
          <w:noProof/>
        </w:rPr>
        <w:t>UE</w:t>
      </w:r>
      <w:r>
        <w:rPr>
          <w:noProof/>
        </w:rPr>
        <w:t>s</w:t>
      </w:r>
      <w:r w:rsidRPr="00922FD0">
        <w:rPr>
          <w:noProof/>
        </w:rPr>
        <w:t xml:space="preserve"> </w:t>
      </w:r>
      <w:r>
        <w:rPr>
          <w:noProof/>
        </w:rPr>
        <w:t xml:space="preserve">in RRC_IDLE </w:t>
      </w:r>
      <w:r w:rsidRPr="00922FD0">
        <w:rPr>
          <w:noProof/>
        </w:rPr>
        <w:t>m</w:t>
      </w:r>
      <w:r>
        <w:rPr>
          <w:noProof/>
        </w:rPr>
        <w:t xml:space="preserve">onitor </w:t>
      </w:r>
      <w:r w:rsidRPr="00922FD0">
        <w:rPr>
          <w:noProof/>
        </w:rPr>
        <w:t>the paging occasion</w:t>
      </w:r>
      <w:r>
        <w:rPr>
          <w:noProof/>
        </w:rPr>
        <w:t>s</w:t>
      </w:r>
      <w:r w:rsidRPr="00922FD0">
        <w:rPr>
          <w:noProof/>
        </w:rPr>
        <w:t xml:space="preserve"> </w:t>
      </w:r>
      <w:r>
        <w:rPr>
          <w:noProof/>
        </w:rPr>
        <w:t>according to t</w:t>
      </w:r>
      <w:r w:rsidRPr="00922FD0">
        <w:rPr>
          <w:noProof/>
        </w:rPr>
        <w:t xml:space="preserve">he </w:t>
      </w:r>
      <w:r>
        <w:rPr>
          <w:noProof/>
        </w:rPr>
        <w:t>shortest</w:t>
      </w:r>
      <w:r w:rsidRPr="00922FD0">
        <w:rPr>
          <w:noProof/>
        </w:rPr>
        <w:t xml:space="preserve"> of </w:t>
      </w:r>
      <w:r>
        <w:rPr>
          <w:noProof/>
        </w:rPr>
        <w:t xml:space="preserve">the </w:t>
      </w:r>
      <w:r w:rsidRPr="00922FD0">
        <w:rPr>
          <w:noProof/>
        </w:rPr>
        <w:t>cell</w:t>
      </w:r>
      <w:r>
        <w:rPr>
          <w:noProof/>
        </w:rPr>
        <w:t xml:space="preserve"> default paging cycle and the U</w:t>
      </w:r>
      <w:r w:rsidRPr="00922FD0">
        <w:rPr>
          <w:noProof/>
        </w:rPr>
        <w:t>E s</w:t>
      </w:r>
      <w:r>
        <w:rPr>
          <w:noProof/>
        </w:rPr>
        <w:t>pecific</w:t>
      </w:r>
      <w:r w:rsidRPr="00922FD0">
        <w:rPr>
          <w:noProof/>
        </w:rPr>
        <w:t xml:space="preserve"> DRX</w:t>
      </w:r>
      <w:r>
        <w:rPr>
          <w:noProof/>
        </w:rPr>
        <w:t xml:space="preserve"> (if configured).</w:t>
      </w:r>
    </w:p>
    <w:p w14:paraId="56F68234" w14:textId="77777777" w:rsidR="008B0230" w:rsidRPr="008D66E7" w:rsidRDefault="008B0230" w:rsidP="008B0230">
      <w:pPr>
        <w:rPr>
          <w:noProof/>
        </w:rPr>
      </w:pPr>
    </w:p>
    <w:p w14:paraId="3B4CFE2E" w14:textId="77777777" w:rsidR="008B0230" w:rsidRDefault="008B0230" w:rsidP="00856DED">
      <w:pPr>
        <w:rPr>
          <w:b/>
          <w:u w:val="single"/>
          <w:lang w:val="en-GB"/>
        </w:rPr>
      </w:pPr>
    </w:p>
    <w:p w14:paraId="7683FFFD" w14:textId="38B6AB22" w:rsidR="00856DED" w:rsidRDefault="00856DED" w:rsidP="00856DED">
      <w:pPr>
        <w:rPr>
          <w:b/>
          <w:u w:val="single"/>
          <w:lang w:val="en-GB"/>
        </w:rPr>
      </w:pPr>
      <w:r w:rsidRPr="00E4548B">
        <w:rPr>
          <w:b/>
          <w:u w:val="single"/>
          <w:lang w:val="en-GB"/>
        </w:rPr>
        <w:t>Paging in R</w:t>
      </w:r>
      <w:r>
        <w:rPr>
          <w:b/>
          <w:u w:val="single"/>
          <w:lang w:val="en-GB"/>
        </w:rPr>
        <w:t>RC_INACTIVE</w:t>
      </w:r>
      <w:r w:rsidRPr="00E4548B">
        <w:rPr>
          <w:b/>
          <w:u w:val="single"/>
          <w:lang w:val="en-GB"/>
        </w:rPr>
        <w:t>/CM-</w:t>
      </w:r>
      <w:r>
        <w:rPr>
          <w:b/>
          <w:u w:val="single"/>
          <w:lang w:val="en-GB"/>
        </w:rPr>
        <w:t>CONNECTED</w:t>
      </w:r>
    </w:p>
    <w:p w14:paraId="45833B7F" w14:textId="77777777" w:rsidR="00041650" w:rsidRPr="00E4548B" w:rsidRDefault="00041650" w:rsidP="00856DED">
      <w:pPr>
        <w:rPr>
          <w:b/>
          <w:u w:val="single"/>
          <w:lang w:val="en-GB"/>
        </w:rPr>
      </w:pPr>
    </w:p>
    <w:p w14:paraId="1E2958F6" w14:textId="7F41C8A4" w:rsidR="00041650" w:rsidRDefault="00041650" w:rsidP="00A747D0">
      <w:pPr>
        <w:rPr>
          <w:noProof/>
        </w:rPr>
      </w:pPr>
      <w:r w:rsidRPr="008D66E7">
        <w:rPr>
          <w:noProof/>
        </w:rPr>
        <w:t xml:space="preserve">As CN-initiated paging in RRC_INACTIVE is due to </w:t>
      </w:r>
      <w:r w:rsidR="00700ABE">
        <w:rPr>
          <w:noProof/>
        </w:rPr>
        <w:t xml:space="preserve">possible </w:t>
      </w:r>
      <w:r w:rsidR="00C71F9F">
        <w:rPr>
          <w:noProof/>
        </w:rPr>
        <w:t>state mis</w:t>
      </w:r>
      <w:r w:rsidRPr="008D66E7">
        <w:rPr>
          <w:noProof/>
        </w:rPr>
        <w:t>match between the UE (</w:t>
      </w:r>
      <w:r>
        <w:rPr>
          <w:noProof/>
        </w:rPr>
        <w:t>RRC_INACTIVE/</w:t>
      </w:r>
      <w:r w:rsidRPr="008D66E7">
        <w:rPr>
          <w:noProof/>
        </w:rPr>
        <w:t xml:space="preserve">CM-CONNECTED) and the AMF </w:t>
      </w:r>
      <w:r>
        <w:rPr>
          <w:noProof/>
        </w:rPr>
        <w:t xml:space="preserve">(RRC_IDLE/CM-IDLE), </w:t>
      </w:r>
      <w:r w:rsidR="00A747D0">
        <w:rPr>
          <w:noProof/>
        </w:rPr>
        <w:t>CN-initiated paging</w:t>
      </w:r>
      <w:r>
        <w:rPr>
          <w:noProof/>
        </w:rPr>
        <w:t xml:space="preserve"> follows the same principle as in RRC_IDLE/CM-IDLE</w:t>
      </w:r>
      <w:r w:rsidR="00A747D0">
        <w:rPr>
          <w:noProof/>
        </w:rPr>
        <w:t>.</w:t>
      </w:r>
    </w:p>
    <w:p w14:paraId="36436B8D" w14:textId="1F3626C5" w:rsidR="00A67E51" w:rsidRDefault="00A67E51" w:rsidP="00483B23">
      <w:pPr>
        <w:rPr>
          <w:b/>
          <w:noProof/>
        </w:rPr>
      </w:pPr>
    </w:p>
    <w:p w14:paraId="08F3C6E0" w14:textId="42D1301E" w:rsidR="00A747D0" w:rsidRDefault="00A67E51" w:rsidP="00A747D0">
      <w:pPr>
        <w:rPr>
          <w:noProof/>
        </w:rPr>
      </w:pPr>
      <w:r>
        <w:rPr>
          <w:noProof/>
        </w:rPr>
        <w:t>For eMTC, RAN2 has agreed</w:t>
      </w:r>
      <w:r w:rsidR="00041650">
        <w:rPr>
          <w:noProof/>
        </w:rPr>
        <w:t xml:space="preserve"> </w:t>
      </w:r>
      <w:r w:rsidR="001102B6">
        <w:rPr>
          <w:noProof/>
        </w:rPr>
        <w:t xml:space="preserve">to extend the value range of the RAN paging cycle and </w:t>
      </w:r>
      <w:r w:rsidR="00041650">
        <w:rPr>
          <w:noProof/>
        </w:rPr>
        <w:t xml:space="preserve">that no PTW is introduced for </w:t>
      </w:r>
      <w:r w:rsidR="00041650" w:rsidRPr="009D0171">
        <w:t xml:space="preserve">RRC_INACTIVE state with short </w:t>
      </w:r>
      <w:proofErr w:type="spellStart"/>
      <w:r w:rsidR="00041650" w:rsidRPr="009D0171">
        <w:t>eDRX</w:t>
      </w:r>
      <w:proofErr w:type="spellEnd"/>
      <w:r w:rsidR="00041650">
        <w:rPr>
          <w:noProof/>
        </w:rPr>
        <w:t xml:space="preserve">. Thus there is no difference whether a short or extended </w:t>
      </w:r>
      <w:r w:rsidR="009658C7">
        <w:rPr>
          <w:noProof/>
        </w:rPr>
        <w:t xml:space="preserve">DRX </w:t>
      </w:r>
      <w:r w:rsidR="00041650">
        <w:rPr>
          <w:noProof/>
        </w:rPr>
        <w:t>cycle is configured</w:t>
      </w:r>
      <w:r w:rsidR="001102B6">
        <w:rPr>
          <w:noProof/>
        </w:rPr>
        <w:t xml:space="preserve"> and i</w:t>
      </w:r>
      <w:r w:rsidR="00041650">
        <w:rPr>
          <w:noProof/>
        </w:rPr>
        <w:t xml:space="preserve">n both cases, the </w:t>
      </w:r>
      <w:r w:rsidR="00041650">
        <w:t xml:space="preserve">RAN buffers the DL data up to the duration of the chosen RAN </w:t>
      </w:r>
      <w:r w:rsidR="008B0230">
        <w:t>paging</w:t>
      </w:r>
      <w:r w:rsidR="00041650">
        <w:t xml:space="preserve"> cycle.</w:t>
      </w:r>
      <w:bookmarkStart w:id="3" w:name="_GoBack"/>
      <w:bookmarkEnd w:id="3"/>
    </w:p>
    <w:p w14:paraId="2854C402" w14:textId="77777777" w:rsidR="00041650" w:rsidRDefault="00041650" w:rsidP="00041650"/>
    <w:p w14:paraId="67E50B13" w14:textId="7EC03F56" w:rsidR="00E01423" w:rsidRDefault="00D62629" w:rsidP="00041650">
      <w:pPr>
        <w:rPr>
          <w:noProof/>
        </w:rPr>
      </w:pPr>
      <w:r>
        <w:rPr>
          <w:noProof/>
        </w:rPr>
        <w:lastRenderedPageBreak/>
        <w:t xml:space="preserve">In conclusion, based on </w:t>
      </w:r>
      <w:r w:rsidR="007C5542">
        <w:rPr>
          <w:noProof/>
        </w:rPr>
        <w:t xml:space="preserve">above </w:t>
      </w:r>
      <w:r>
        <w:rPr>
          <w:noProof/>
        </w:rPr>
        <w:t>discussion and Observations 2 and 3, s</w:t>
      </w:r>
      <w:r w:rsidR="00041650">
        <w:rPr>
          <w:noProof/>
        </w:rPr>
        <w:t xml:space="preserve">ame as in Rel-15 </w:t>
      </w:r>
      <w:r w:rsidR="00D97CC1">
        <w:rPr>
          <w:noProof/>
        </w:rPr>
        <w:t>e</w:t>
      </w:r>
      <w:r w:rsidR="00041650">
        <w:rPr>
          <w:noProof/>
        </w:rPr>
        <w:t>LTE, eMTC UEs in RRC_INACTIVE shall monitor paging occasions for both CN-</w:t>
      </w:r>
      <w:r w:rsidR="00A34F21">
        <w:rPr>
          <w:noProof/>
        </w:rPr>
        <w:t xml:space="preserve">initiated </w:t>
      </w:r>
      <w:r w:rsidR="00041650">
        <w:rPr>
          <w:noProof/>
        </w:rPr>
        <w:t>and RAN-</w:t>
      </w:r>
      <w:r w:rsidR="00A34F21">
        <w:rPr>
          <w:noProof/>
        </w:rPr>
        <w:t xml:space="preserve">initiated </w:t>
      </w:r>
      <w:r w:rsidR="00041650">
        <w:rPr>
          <w:noProof/>
        </w:rPr>
        <w:t>paging</w:t>
      </w:r>
      <w:r w:rsidR="00E01423">
        <w:rPr>
          <w:noProof/>
        </w:rPr>
        <w:t>:</w:t>
      </w:r>
    </w:p>
    <w:p w14:paraId="3A518B0A" w14:textId="7F84B9A3" w:rsidR="009658C7" w:rsidRDefault="00E01423" w:rsidP="00E01423">
      <w:pPr>
        <w:pStyle w:val="ListParagraph"/>
        <w:numPr>
          <w:ilvl w:val="0"/>
          <w:numId w:val="49"/>
        </w:numPr>
        <w:rPr>
          <w:noProof/>
        </w:rPr>
      </w:pPr>
      <w:r>
        <w:rPr>
          <w:noProof/>
        </w:rPr>
        <w:t>CN-initiated paging is monitored during PTW, in the same way as in RRC_IDLE</w:t>
      </w:r>
      <w:r w:rsidR="00D62629">
        <w:rPr>
          <w:noProof/>
        </w:rPr>
        <w:t>, if configured (as in Proposals 1-3).</w:t>
      </w:r>
    </w:p>
    <w:p w14:paraId="7CC7C415" w14:textId="691FAEE0" w:rsidR="00E01423" w:rsidRDefault="00E01423" w:rsidP="00E01423">
      <w:pPr>
        <w:pStyle w:val="ListParagraph"/>
        <w:numPr>
          <w:ilvl w:val="0"/>
          <w:numId w:val="49"/>
        </w:numPr>
        <w:rPr>
          <w:noProof/>
        </w:rPr>
      </w:pPr>
      <w:r>
        <w:rPr>
          <w:noProof/>
        </w:rPr>
        <w:t>RAN-initiated paging is monitored according to RRC-configured</w:t>
      </w:r>
      <w:r w:rsidR="00D62629">
        <w:rPr>
          <w:noProof/>
        </w:rPr>
        <w:t xml:space="preserve"> cycle with no PTW. </w:t>
      </w:r>
    </w:p>
    <w:p w14:paraId="42B1F152" w14:textId="77777777" w:rsidR="009658C7" w:rsidRDefault="009658C7" w:rsidP="00041650">
      <w:pPr>
        <w:rPr>
          <w:noProof/>
        </w:rPr>
      </w:pPr>
    </w:p>
    <w:p w14:paraId="69B98758" w14:textId="06AA1A59" w:rsidR="00900E38" w:rsidRDefault="00D62629" w:rsidP="00041650">
      <w:pPr>
        <w:rPr>
          <w:noProof/>
        </w:rPr>
      </w:pPr>
      <w:r>
        <w:rPr>
          <w:noProof/>
        </w:rPr>
        <w:t>This can be</w:t>
      </w:r>
      <w:r w:rsidR="00900E38">
        <w:rPr>
          <w:noProof/>
        </w:rPr>
        <w:t xml:space="preserve"> translated </w:t>
      </w:r>
      <w:r>
        <w:rPr>
          <w:noProof/>
        </w:rPr>
        <w:t xml:space="preserve">to </w:t>
      </w:r>
      <w:r w:rsidR="001102B6">
        <w:rPr>
          <w:noProof/>
        </w:rPr>
        <w:t>the follo</w:t>
      </w:r>
      <w:r>
        <w:rPr>
          <w:noProof/>
        </w:rPr>
        <w:t>w</w:t>
      </w:r>
      <w:r w:rsidR="001102B6">
        <w:rPr>
          <w:noProof/>
        </w:rPr>
        <w:t>ing proposals</w:t>
      </w:r>
      <w:r w:rsidR="00900E38">
        <w:rPr>
          <w:noProof/>
        </w:rPr>
        <w:t>:</w:t>
      </w:r>
    </w:p>
    <w:p w14:paraId="4620E052" w14:textId="77777777" w:rsidR="00900E38" w:rsidRDefault="00900E38" w:rsidP="00041650">
      <w:pPr>
        <w:rPr>
          <w:noProof/>
        </w:rPr>
      </w:pPr>
    </w:p>
    <w:p w14:paraId="11E13387" w14:textId="53C2B6C8" w:rsidR="00900E38" w:rsidRDefault="00024810" w:rsidP="00900E38">
      <w:pPr>
        <w:spacing w:after="120"/>
        <w:rPr>
          <w:noProof/>
        </w:rPr>
      </w:pPr>
      <w:r>
        <w:rPr>
          <w:b/>
          <w:noProof/>
        </w:rPr>
        <w:t xml:space="preserve">Proposal </w:t>
      </w:r>
      <w:r w:rsidR="00A747D0">
        <w:rPr>
          <w:b/>
          <w:noProof/>
        </w:rPr>
        <w:t>4</w:t>
      </w:r>
      <w:r w:rsidR="00900E38" w:rsidRPr="008D66E7">
        <w:rPr>
          <w:b/>
          <w:noProof/>
        </w:rPr>
        <w:t>:</w:t>
      </w:r>
      <w:r w:rsidR="00900E38">
        <w:rPr>
          <w:noProof/>
        </w:rPr>
        <w:t xml:space="preserve"> </w:t>
      </w:r>
      <w:r w:rsidR="00820CD2" w:rsidRPr="008D66E7">
        <w:rPr>
          <w:noProof/>
        </w:rPr>
        <w:t xml:space="preserve">When </w:t>
      </w:r>
      <w:r w:rsidR="00820CD2">
        <w:rPr>
          <w:noProof/>
        </w:rPr>
        <w:t xml:space="preserve">idle mode eDRX </w:t>
      </w:r>
      <w:r w:rsidR="00820CD2" w:rsidRPr="008D66E7">
        <w:rPr>
          <w:noProof/>
        </w:rPr>
        <w:t xml:space="preserve">is configured and </w:t>
      </w:r>
      <w:r w:rsidR="00820CD2">
        <w:rPr>
          <w:noProof/>
        </w:rPr>
        <w:t>T</w:t>
      </w:r>
      <w:r w:rsidR="00820CD2" w:rsidRPr="008403D0">
        <w:rPr>
          <w:noProof/>
          <w:vertAlign w:val="subscript"/>
        </w:rPr>
        <w:t>eDRX</w:t>
      </w:r>
      <w:r w:rsidR="00820CD2">
        <w:rPr>
          <w:noProof/>
        </w:rPr>
        <w:t xml:space="preserve"> is larger than</w:t>
      </w:r>
      <w:r w:rsidR="00820CD2" w:rsidRPr="008D66E7">
        <w:rPr>
          <w:noProof/>
        </w:rPr>
        <w:t xml:space="preserve"> 5.12 s</w:t>
      </w:r>
      <w:r w:rsidR="00820CD2">
        <w:rPr>
          <w:b/>
          <w:noProof/>
        </w:rPr>
        <w:t xml:space="preserve">, </w:t>
      </w:r>
      <w:r w:rsidR="00820CD2">
        <w:rPr>
          <w:noProof/>
        </w:rPr>
        <w:t xml:space="preserve">eMTC </w:t>
      </w:r>
      <w:r w:rsidR="00820CD2" w:rsidRPr="00922FD0">
        <w:rPr>
          <w:noProof/>
        </w:rPr>
        <w:t>UE</w:t>
      </w:r>
      <w:r w:rsidR="00820CD2">
        <w:rPr>
          <w:noProof/>
        </w:rPr>
        <w:t>s</w:t>
      </w:r>
      <w:r w:rsidR="00820CD2" w:rsidRPr="00922FD0">
        <w:rPr>
          <w:noProof/>
        </w:rPr>
        <w:t xml:space="preserve"> </w:t>
      </w:r>
      <w:r w:rsidR="00820CD2">
        <w:rPr>
          <w:noProof/>
        </w:rPr>
        <w:t xml:space="preserve">in RRC_INACTIVE </w:t>
      </w:r>
      <w:r w:rsidR="00900E38">
        <w:rPr>
          <w:noProof/>
        </w:rPr>
        <w:t xml:space="preserve">monitor </w:t>
      </w:r>
      <w:r w:rsidR="00900E38" w:rsidRPr="00922FD0">
        <w:rPr>
          <w:noProof/>
        </w:rPr>
        <w:t>the paging occasion</w:t>
      </w:r>
      <w:r w:rsidR="00820CD2">
        <w:rPr>
          <w:noProof/>
        </w:rPr>
        <w:t>s:</w:t>
      </w:r>
    </w:p>
    <w:p w14:paraId="07828628" w14:textId="11FD2783" w:rsidR="00900E38" w:rsidRPr="008B0230" w:rsidRDefault="00900E38" w:rsidP="00900E38">
      <w:pPr>
        <w:pStyle w:val="ListParagraph"/>
        <w:numPr>
          <w:ilvl w:val="0"/>
          <w:numId w:val="45"/>
        </w:numPr>
        <w:rPr>
          <w:rFonts w:ascii="Arial" w:hAnsi="Arial" w:cs="Arial"/>
          <w:noProof/>
          <w:sz w:val="20"/>
          <w:szCs w:val="20"/>
        </w:rPr>
      </w:pPr>
      <w:r w:rsidRPr="008B0230">
        <w:rPr>
          <w:rFonts w:ascii="Arial" w:hAnsi="Arial" w:cs="Arial"/>
          <w:noProof/>
          <w:sz w:val="20"/>
          <w:szCs w:val="20"/>
        </w:rPr>
        <w:t>during the PTW, according to the shortest of the cell default paging cycle, the UE specific DRX (if configured), and the RAN paging cycle</w:t>
      </w:r>
    </w:p>
    <w:p w14:paraId="35616447" w14:textId="62B6FCF4" w:rsidR="00900E38" w:rsidRPr="008B0230" w:rsidRDefault="00900E38" w:rsidP="00900E38">
      <w:pPr>
        <w:pStyle w:val="ListParagraph"/>
        <w:numPr>
          <w:ilvl w:val="0"/>
          <w:numId w:val="45"/>
        </w:numPr>
        <w:rPr>
          <w:rFonts w:ascii="Arial" w:hAnsi="Arial" w:cs="Arial"/>
          <w:noProof/>
          <w:sz w:val="20"/>
          <w:szCs w:val="20"/>
        </w:rPr>
      </w:pPr>
      <w:proofErr w:type="gramStart"/>
      <w:r w:rsidRPr="008B0230">
        <w:rPr>
          <w:rFonts w:ascii="Arial" w:eastAsia="Times New Roman" w:hAnsi="Arial" w:cs="Arial"/>
          <w:sz w:val="20"/>
          <w:szCs w:val="20"/>
          <w:lang w:val="en-GB" w:eastAsia="ja-JP"/>
        </w:rPr>
        <w:t>outside</w:t>
      </w:r>
      <w:proofErr w:type="gramEnd"/>
      <w:r w:rsidRPr="008B0230">
        <w:rPr>
          <w:rFonts w:ascii="Arial" w:eastAsia="Times New Roman" w:hAnsi="Arial" w:cs="Arial"/>
          <w:sz w:val="20"/>
          <w:szCs w:val="20"/>
          <w:lang w:val="en-GB" w:eastAsia="ja-JP"/>
        </w:rPr>
        <w:t xml:space="preserve"> the PTW, according to the RAN paging cycle</w:t>
      </w:r>
      <w:r w:rsidRPr="008B0230">
        <w:rPr>
          <w:rFonts w:ascii="Arial" w:hAnsi="Arial" w:cs="Arial"/>
          <w:noProof/>
          <w:sz w:val="20"/>
          <w:szCs w:val="20"/>
        </w:rPr>
        <w:t>.</w:t>
      </w:r>
    </w:p>
    <w:p w14:paraId="7450D706" w14:textId="77777777" w:rsidR="00900E38" w:rsidRDefault="00900E38" w:rsidP="00900E38">
      <w:pPr>
        <w:ind w:left="360"/>
        <w:rPr>
          <w:noProof/>
        </w:rPr>
      </w:pPr>
    </w:p>
    <w:p w14:paraId="5710912E" w14:textId="37E18456" w:rsidR="00041650" w:rsidRDefault="00900E38" w:rsidP="00041650">
      <w:pPr>
        <w:rPr>
          <w:noProof/>
        </w:rPr>
      </w:pPr>
      <w:r>
        <w:rPr>
          <w:noProof/>
        </w:rPr>
        <w:t>The corresponding paging occasions are illustrated below for the case where the UE specific DRX is not configured and the RAN paging cycle longer than the cell default paging cycle.</w:t>
      </w:r>
    </w:p>
    <w:p w14:paraId="531A8DCC" w14:textId="28C6C9A4" w:rsidR="00900E38" w:rsidRDefault="00900E38" w:rsidP="00900E38">
      <w:pPr>
        <w:rPr>
          <w:b/>
          <w:noProof/>
        </w:rPr>
      </w:pPr>
    </w:p>
    <w:p w14:paraId="69A3D511" w14:textId="2FA2DF7E" w:rsidR="00A67E51" w:rsidRDefault="008B0230" w:rsidP="00A67E51">
      <w:pPr>
        <w:rPr>
          <w:noProof/>
        </w:rPr>
      </w:pPr>
      <w:r>
        <w:object w:dxaOrig="8948" w:dyaOrig="2679" w14:anchorId="5194A5CF">
          <v:shape id="_x0000_i1028" type="#_x0000_t75" style="width:447.5pt;height:133.85pt" o:ole="">
            <v:imagedata r:id="rId17" o:title=""/>
          </v:shape>
          <o:OLEObject Type="Embed" ProgID="Visio.Drawing.15" ShapeID="_x0000_i1028" DrawAspect="Content" ObjectID="_1643119575" r:id="rId18"/>
        </w:object>
      </w:r>
    </w:p>
    <w:p w14:paraId="1A392843" w14:textId="2C79D13D" w:rsidR="00A67E51" w:rsidRDefault="00A67E51" w:rsidP="00483B23"/>
    <w:p w14:paraId="354C3D92" w14:textId="72271DD0" w:rsidR="00ED6608" w:rsidRDefault="00ED6608" w:rsidP="00ED6608">
      <w:pPr>
        <w:pStyle w:val="Caption"/>
        <w:rPr>
          <w:lang w:val="en-US"/>
        </w:rPr>
      </w:pPr>
      <w:r>
        <w:t xml:space="preserve">Figure </w:t>
      </w:r>
      <w:r w:rsidR="0081649C">
        <w:rPr>
          <w:noProof/>
        </w:rPr>
        <w:fldChar w:fldCharType="begin"/>
      </w:r>
      <w:r w:rsidR="0081649C">
        <w:rPr>
          <w:noProof/>
        </w:rPr>
        <w:instrText xml:space="preserve"> SEQ Figure \* ARABIC </w:instrText>
      </w:r>
      <w:r w:rsidR="0081649C">
        <w:rPr>
          <w:noProof/>
        </w:rPr>
        <w:fldChar w:fldCharType="separate"/>
      </w:r>
      <w:r>
        <w:rPr>
          <w:noProof/>
        </w:rPr>
        <w:t>1</w:t>
      </w:r>
      <w:r w:rsidR="0081649C">
        <w:rPr>
          <w:noProof/>
        </w:rPr>
        <w:fldChar w:fldCharType="end"/>
      </w:r>
      <w:r>
        <w:rPr>
          <w:lang w:val="en-US"/>
        </w:rPr>
        <w:t>: Paging monitoring in RRC_INACTIVE</w:t>
      </w:r>
      <w:r w:rsidR="008D66E7">
        <w:rPr>
          <w:lang w:val="en-US"/>
        </w:rPr>
        <w:t>/CM-CONNECTED</w:t>
      </w:r>
    </w:p>
    <w:p w14:paraId="49CA6855" w14:textId="77777777" w:rsidR="00B76019" w:rsidRDefault="00B76019" w:rsidP="00ED6608">
      <w:pPr>
        <w:rPr>
          <w:lang w:eastAsia="x-none"/>
        </w:rPr>
      </w:pPr>
    </w:p>
    <w:p w14:paraId="46CC552D" w14:textId="0827B617" w:rsidR="00C435A1" w:rsidRPr="00A91EC3" w:rsidRDefault="00C435A1" w:rsidP="00C435A1">
      <w:pPr>
        <w:pStyle w:val="CommentText"/>
        <w:spacing w:after="120"/>
        <w:rPr>
          <w:lang w:val="en-US"/>
        </w:rPr>
      </w:pPr>
      <w:r>
        <w:rPr>
          <w:b/>
          <w:noProof/>
        </w:rPr>
        <w:t xml:space="preserve">Proposal </w:t>
      </w:r>
      <w:r>
        <w:rPr>
          <w:b/>
          <w:noProof/>
          <w:lang w:val="en-US"/>
        </w:rPr>
        <w:t>5</w:t>
      </w:r>
      <w:r>
        <w:rPr>
          <w:b/>
          <w:noProof/>
        </w:rPr>
        <w:t xml:space="preserve">: </w:t>
      </w:r>
      <w:r w:rsidRPr="00820CD2">
        <w:rPr>
          <w:noProof/>
        </w:rPr>
        <w:t xml:space="preserve">When idle mode eDRX is configured and </w:t>
      </w:r>
      <w:r>
        <w:rPr>
          <w:noProof/>
        </w:rPr>
        <w:t>T</w:t>
      </w:r>
      <w:r w:rsidRPr="008403D0">
        <w:rPr>
          <w:noProof/>
          <w:vertAlign w:val="subscript"/>
        </w:rPr>
        <w:t>eDRX</w:t>
      </w:r>
      <w:r w:rsidRPr="00820CD2">
        <w:rPr>
          <w:noProof/>
        </w:rPr>
        <w:t xml:space="preserve"> is </w:t>
      </w:r>
      <w:r>
        <w:rPr>
          <w:noProof/>
          <w:lang w:val="en-US"/>
        </w:rPr>
        <w:t>equal to</w:t>
      </w:r>
      <w:r w:rsidRPr="00820CD2">
        <w:rPr>
          <w:noProof/>
        </w:rPr>
        <w:t xml:space="preserve"> 5.12 s, </w:t>
      </w:r>
      <w:r>
        <w:rPr>
          <w:noProof/>
        </w:rPr>
        <w:t xml:space="preserve">eMTC </w:t>
      </w:r>
      <w:r w:rsidRPr="00922FD0">
        <w:rPr>
          <w:noProof/>
        </w:rPr>
        <w:t>UE</w:t>
      </w:r>
      <w:r>
        <w:rPr>
          <w:noProof/>
        </w:rPr>
        <w:t>s</w:t>
      </w:r>
      <w:r w:rsidRPr="00922FD0">
        <w:rPr>
          <w:noProof/>
        </w:rPr>
        <w:t xml:space="preserve"> </w:t>
      </w:r>
      <w:r>
        <w:rPr>
          <w:noProof/>
        </w:rPr>
        <w:t>in RRC_I</w:t>
      </w:r>
      <w:r>
        <w:rPr>
          <w:noProof/>
          <w:lang w:val="en-US"/>
        </w:rPr>
        <w:t xml:space="preserve">NACTIVE </w:t>
      </w:r>
      <w:r w:rsidRPr="00922FD0">
        <w:rPr>
          <w:noProof/>
        </w:rPr>
        <w:t>m</w:t>
      </w:r>
      <w:r>
        <w:rPr>
          <w:noProof/>
        </w:rPr>
        <w:t xml:space="preserve">onitor </w:t>
      </w:r>
      <w:r w:rsidRPr="00922FD0">
        <w:rPr>
          <w:noProof/>
        </w:rPr>
        <w:t xml:space="preserve">the </w:t>
      </w:r>
      <w:r>
        <w:rPr>
          <w:noProof/>
          <w:lang w:val="en-US"/>
        </w:rPr>
        <w:t>p</w:t>
      </w:r>
      <w:r w:rsidRPr="00176C9B">
        <w:t xml:space="preserve">aging occasions according </w:t>
      </w:r>
      <w:r>
        <w:rPr>
          <w:lang w:val="en-US"/>
        </w:rPr>
        <w:t xml:space="preserve">to the shortest of </w:t>
      </w:r>
      <w:r>
        <w:rPr>
          <w:noProof/>
        </w:rPr>
        <w:t>T</w:t>
      </w:r>
      <w:r w:rsidRPr="008403D0">
        <w:rPr>
          <w:noProof/>
          <w:vertAlign w:val="subscript"/>
        </w:rPr>
        <w:t>eDRX</w:t>
      </w:r>
      <w:r>
        <w:rPr>
          <w:noProof/>
          <w:vertAlign w:val="subscript"/>
          <w:lang w:val="en-US"/>
        </w:rPr>
        <w:t xml:space="preserve">  </w:t>
      </w:r>
      <w:r w:rsidRPr="00A91EC3">
        <w:rPr>
          <w:noProof/>
          <w:lang w:val="en-US"/>
        </w:rPr>
        <w:t>and</w:t>
      </w:r>
      <w:r>
        <w:rPr>
          <w:noProof/>
          <w:vertAlign w:val="subscript"/>
          <w:lang w:val="en-US"/>
        </w:rPr>
        <w:t xml:space="preserve"> </w:t>
      </w:r>
      <w:r w:rsidRPr="008B0230">
        <w:rPr>
          <w:rFonts w:eastAsia="Times New Roman" w:cs="Arial"/>
          <w:lang w:val="en-GB" w:eastAsia="ja-JP"/>
        </w:rPr>
        <w:t>the RAN paging cycle</w:t>
      </w:r>
      <w:r>
        <w:rPr>
          <w:rFonts w:eastAsia="Times New Roman" w:cs="Arial"/>
          <w:lang w:val="en-GB" w:eastAsia="ja-JP"/>
        </w:rPr>
        <w:t>.</w:t>
      </w:r>
    </w:p>
    <w:p w14:paraId="79A292E2" w14:textId="57C10137" w:rsidR="00904544" w:rsidRPr="00DD1C03" w:rsidRDefault="008D66E7" w:rsidP="00DD1C03">
      <w:pPr>
        <w:spacing w:after="120"/>
        <w:rPr>
          <w:noProof/>
        </w:rPr>
      </w:pPr>
      <w:r w:rsidRPr="008D66E7">
        <w:rPr>
          <w:b/>
          <w:noProof/>
        </w:rPr>
        <w:t xml:space="preserve">Proposal </w:t>
      </w:r>
      <w:r w:rsidR="001102B6">
        <w:rPr>
          <w:b/>
          <w:noProof/>
        </w:rPr>
        <w:t>6</w:t>
      </w:r>
      <w:r w:rsidRPr="008D66E7">
        <w:rPr>
          <w:b/>
          <w:noProof/>
        </w:rPr>
        <w:t>:</w:t>
      </w:r>
      <w:r>
        <w:rPr>
          <w:noProof/>
        </w:rPr>
        <w:t xml:space="preserve"> </w:t>
      </w:r>
      <w:r w:rsidR="00820CD2" w:rsidRPr="00820CD2">
        <w:rPr>
          <w:noProof/>
        </w:rPr>
        <w:t xml:space="preserve">When idle mode eDRX is </w:t>
      </w:r>
      <w:r w:rsidR="00820CD2">
        <w:rPr>
          <w:noProof/>
        </w:rPr>
        <w:t xml:space="preserve">not </w:t>
      </w:r>
      <w:r w:rsidR="00820CD2" w:rsidRPr="00820CD2">
        <w:rPr>
          <w:noProof/>
        </w:rPr>
        <w:t xml:space="preserve">configured, eMTC UEs in RRC_INACTIVE monitor the paging occasions </w:t>
      </w:r>
      <w:r w:rsidR="00820CD2">
        <w:rPr>
          <w:noProof/>
        </w:rPr>
        <w:t xml:space="preserve">according to </w:t>
      </w:r>
      <w:r>
        <w:rPr>
          <w:noProof/>
        </w:rPr>
        <w:t>t</w:t>
      </w:r>
      <w:r w:rsidRPr="00922FD0">
        <w:rPr>
          <w:noProof/>
        </w:rPr>
        <w:t xml:space="preserve">he </w:t>
      </w:r>
      <w:r>
        <w:rPr>
          <w:noProof/>
        </w:rPr>
        <w:t>shortest</w:t>
      </w:r>
      <w:r w:rsidRPr="00922FD0">
        <w:rPr>
          <w:noProof/>
        </w:rPr>
        <w:t xml:space="preserve"> of </w:t>
      </w:r>
      <w:r>
        <w:rPr>
          <w:noProof/>
        </w:rPr>
        <w:t xml:space="preserve">the </w:t>
      </w:r>
      <w:r w:rsidRPr="00922FD0">
        <w:rPr>
          <w:noProof/>
        </w:rPr>
        <w:t>cell</w:t>
      </w:r>
      <w:r>
        <w:rPr>
          <w:noProof/>
        </w:rPr>
        <w:t xml:space="preserve"> default paging cycle, the U</w:t>
      </w:r>
      <w:r w:rsidRPr="00922FD0">
        <w:rPr>
          <w:noProof/>
        </w:rPr>
        <w:t>E s</w:t>
      </w:r>
      <w:r>
        <w:rPr>
          <w:noProof/>
        </w:rPr>
        <w:t>pecific</w:t>
      </w:r>
      <w:r w:rsidRPr="00922FD0">
        <w:rPr>
          <w:noProof/>
        </w:rPr>
        <w:t xml:space="preserve"> DRX</w:t>
      </w:r>
      <w:r>
        <w:rPr>
          <w:noProof/>
        </w:rPr>
        <w:t xml:space="preserve"> (if configured), and the RAN paging cycle.</w:t>
      </w:r>
    </w:p>
    <w:p w14:paraId="4FCED167" w14:textId="0AD6A2B1" w:rsidR="000863C6" w:rsidRPr="00483B23" w:rsidRDefault="007A5321" w:rsidP="00A34F21">
      <w:pPr>
        <w:pStyle w:val="Heading1"/>
        <w:widowControl w:val="0"/>
        <w:textAlignment w:val="auto"/>
        <w:rPr>
          <w:rFonts w:eastAsia="SimSun" w:cs="Arial"/>
        </w:rPr>
      </w:pPr>
      <w:r w:rsidRPr="00483B23">
        <w:rPr>
          <w:rFonts w:eastAsia="SimSun" w:cs="Arial"/>
        </w:rPr>
        <w:t xml:space="preserve">Conclusion </w:t>
      </w:r>
    </w:p>
    <w:p w14:paraId="4C443522" w14:textId="664AD546" w:rsidR="00FC1ACD" w:rsidRDefault="001654AB" w:rsidP="00FC1ACD">
      <w:pPr>
        <w:spacing w:afterLines="100" w:after="240"/>
        <w:rPr>
          <w:rFonts w:eastAsia="Calibri" w:cs="Arial"/>
          <w:lang w:val="en-GB" w:eastAsia="en-US"/>
        </w:rPr>
      </w:pPr>
      <w:r w:rsidRPr="008C7022">
        <w:rPr>
          <w:rFonts w:eastAsia="Calibri" w:cs="Arial"/>
          <w:lang w:val="en-GB" w:eastAsia="en-US"/>
        </w:rPr>
        <w:t xml:space="preserve">In this paper, </w:t>
      </w:r>
      <w:r w:rsidR="000447BC" w:rsidRPr="008C7022">
        <w:rPr>
          <w:rFonts w:eastAsia="Calibri" w:cs="Arial"/>
          <w:lang w:val="en-GB" w:eastAsia="en-US"/>
        </w:rPr>
        <w:t xml:space="preserve">we </w:t>
      </w:r>
      <w:r w:rsidR="009F403E">
        <w:rPr>
          <w:rFonts w:eastAsia="Calibri" w:cs="Arial"/>
          <w:lang w:val="en-GB" w:eastAsia="en-US"/>
        </w:rPr>
        <w:t xml:space="preserve">have </w:t>
      </w:r>
      <w:r w:rsidR="000447BC" w:rsidRPr="008C7022">
        <w:rPr>
          <w:rFonts w:eastAsia="Calibri" w:cs="Arial"/>
          <w:lang w:val="en-GB" w:eastAsia="en-US"/>
        </w:rPr>
        <w:t>discussed</w:t>
      </w:r>
      <w:r w:rsidR="009F403E">
        <w:rPr>
          <w:rFonts w:eastAsia="Calibri" w:cs="Arial"/>
          <w:lang w:val="en-GB" w:eastAsia="en-US"/>
        </w:rPr>
        <w:t xml:space="preserve"> </w:t>
      </w:r>
      <w:r w:rsidR="0074094B">
        <w:rPr>
          <w:rFonts w:eastAsia="Calibri" w:cs="Arial"/>
          <w:lang w:val="en-GB" w:eastAsia="en-US"/>
        </w:rPr>
        <w:t xml:space="preserve">paging in </w:t>
      </w:r>
      <w:r w:rsidR="00383D46">
        <w:rPr>
          <w:rFonts w:eastAsia="Calibri" w:cs="Arial"/>
          <w:lang w:val="en-GB" w:eastAsia="en-US"/>
        </w:rPr>
        <w:t xml:space="preserve">RRC_INACTIVE for </w:t>
      </w:r>
      <w:proofErr w:type="spellStart"/>
      <w:r w:rsidR="00383D46">
        <w:rPr>
          <w:rFonts w:eastAsia="Calibri" w:cs="Arial"/>
          <w:lang w:val="en-GB" w:eastAsia="en-US"/>
        </w:rPr>
        <w:t>eMTC</w:t>
      </w:r>
      <w:proofErr w:type="spellEnd"/>
      <w:r w:rsidR="00FE54AD">
        <w:rPr>
          <w:rFonts w:eastAsia="Calibri" w:cs="Arial"/>
          <w:lang w:val="en-GB" w:eastAsia="en-US"/>
        </w:rPr>
        <w:t xml:space="preserve"> </w:t>
      </w:r>
      <w:r w:rsidR="000447BC" w:rsidRPr="008C7022">
        <w:rPr>
          <w:rFonts w:eastAsia="Calibri" w:cs="Arial"/>
          <w:lang w:val="en-GB" w:eastAsia="en-US"/>
        </w:rPr>
        <w:t xml:space="preserve">and made </w:t>
      </w:r>
      <w:r w:rsidR="009F403E">
        <w:rPr>
          <w:rFonts w:eastAsia="Calibri" w:cs="Arial"/>
          <w:lang w:val="en-GB" w:eastAsia="en-US"/>
        </w:rPr>
        <w:t xml:space="preserve">the </w:t>
      </w:r>
      <w:r w:rsidR="000447BC" w:rsidRPr="008C7022">
        <w:rPr>
          <w:rFonts w:eastAsia="Calibri" w:cs="Arial"/>
          <w:lang w:val="en-GB" w:eastAsia="en-US"/>
        </w:rPr>
        <w:t>following</w:t>
      </w:r>
      <w:r w:rsidR="00820CD2">
        <w:rPr>
          <w:rFonts w:eastAsia="Calibri" w:cs="Arial"/>
          <w:lang w:val="en-GB" w:eastAsia="en-US"/>
        </w:rPr>
        <w:t xml:space="preserve"> observations and </w:t>
      </w:r>
      <w:r w:rsidR="000447BC" w:rsidRPr="008C7022">
        <w:rPr>
          <w:rFonts w:eastAsia="Calibri" w:cs="Arial"/>
          <w:lang w:val="en-GB" w:eastAsia="en-US"/>
        </w:rPr>
        <w:t>proposals:</w:t>
      </w:r>
      <w:bookmarkEnd w:id="0"/>
      <w:bookmarkEnd w:id="1"/>
      <w:bookmarkEnd w:id="2"/>
    </w:p>
    <w:p w14:paraId="252F3130" w14:textId="021F5A46" w:rsidR="001102B6" w:rsidRDefault="001102B6" w:rsidP="001102B6">
      <w:pPr>
        <w:spacing w:after="120"/>
        <w:rPr>
          <w:b/>
          <w:noProof/>
          <w:u w:val="single"/>
        </w:rPr>
      </w:pPr>
      <w:r w:rsidRPr="001102B6">
        <w:rPr>
          <w:b/>
          <w:noProof/>
          <w:u w:val="single"/>
        </w:rPr>
        <w:t>Paging in RRC_I</w:t>
      </w:r>
      <w:r>
        <w:rPr>
          <w:b/>
          <w:noProof/>
          <w:u w:val="single"/>
        </w:rPr>
        <w:t>DLE and RRC_INACTIVE in Rel-15 LTE</w:t>
      </w:r>
      <w:r w:rsidRPr="001102B6">
        <w:rPr>
          <w:b/>
          <w:noProof/>
          <w:u w:val="single"/>
        </w:rPr>
        <w:t xml:space="preserve"> </w:t>
      </w:r>
    </w:p>
    <w:p w14:paraId="7546315B" w14:textId="2258806F" w:rsidR="001102B6" w:rsidRDefault="001102B6" w:rsidP="001102B6">
      <w:pPr>
        <w:spacing w:after="120"/>
        <w:rPr>
          <w:noProof/>
        </w:rPr>
      </w:pPr>
      <w:r w:rsidRPr="00922FD0">
        <w:rPr>
          <w:b/>
          <w:noProof/>
        </w:rPr>
        <w:t xml:space="preserve">Observation 1: </w:t>
      </w:r>
      <w:r>
        <w:rPr>
          <w:noProof/>
        </w:rPr>
        <w:t>I</w:t>
      </w:r>
      <w:r w:rsidRPr="00922FD0">
        <w:rPr>
          <w:noProof/>
        </w:rPr>
        <w:t xml:space="preserve">n Rel-15 </w:t>
      </w:r>
      <w:r w:rsidR="00DD1C03">
        <w:rPr>
          <w:noProof/>
        </w:rPr>
        <w:t>eLTE</w:t>
      </w:r>
      <w:r w:rsidRPr="00922FD0">
        <w:rPr>
          <w:noProof/>
        </w:rPr>
        <w:t>, UE</w:t>
      </w:r>
      <w:r>
        <w:rPr>
          <w:noProof/>
        </w:rPr>
        <w:t>s</w:t>
      </w:r>
      <w:r w:rsidRPr="00922FD0">
        <w:rPr>
          <w:noProof/>
        </w:rPr>
        <w:t xml:space="preserve"> </w:t>
      </w:r>
      <w:r>
        <w:rPr>
          <w:noProof/>
        </w:rPr>
        <w:t xml:space="preserve">in RRC_IDLE </w:t>
      </w:r>
      <w:r w:rsidRPr="00922FD0">
        <w:rPr>
          <w:noProof/>
        </w:rPr>
        <w:t>m</w:t>
      </w:r>
      <w:r>
        <w:rPr>
          <w:noProof/>
        </w:rPr>
        <w:t xml:space="preserve">onitor </w:t>
      </w:r>
      <w:r w:rsidRPr="00922FD0">
        <w:rPr>
          <w:noProof/>
        </w:rPr>
        <w:t>the paging occasion</w:t>
      </w:r>
      <w:r>
        <w:rPr>
          <w:noProof/>
        </w:rPr>
        <w:t>s</w:t>
      </w:r>
      <w:r w:rsidRPr="00922FD0">
        <w:rPr>
          <w:noProof/>
        </w:rPr>
        <w:t xml:space="preserve"> according to </w:t>
      </w:r>
      <w:r>
        <w:rPr>
          <w:noProof/>
        </w:rPr>
        <w:t>t</w:t>
      </w:r>
      <w:r w:rsidRPr="00922FD0">
        <w:rPr>
          <w:noProof/>
        </w:rPr>
        <w:t xml:space="preserve">he </w:t>
      </w:r>
      <w:r>
        <w:rPr>
          <w:noProof/>
        </w:rPr>
        <w:t>shortest</w:t>
      </w:r>
      <w:r w:rsidRPr="00922FD0">
        <w:rPr>
          <w:noProof/>
        </w:rPr>
        <w:t xml:space="preserve"> of </w:t>
      </w:r>
      <w:r>
        <w:rPr>
          <w:noProof/>
        </w:rPr>
        <w:t xml:space="preserve">the </w:t>
      </w:r>
      <w:r w:rsidRPr="00922FD0">
        <w:rPr>
          <w:noProof/>
        </w:rPr>
        <w:t>cell</w:t>
      </w:r>
      <w:r>
        <w:rPr>
          <w:noProof/>
        </w:rPr>
        <w:t xml:space="preserve"> default paging cycle and the U</w:t>
      </w:r>
      <w:r w:rsidRPr="00922FD0">
        <w:rPr>
          <w:noProof/>
        </w:rPr>
        <w:t>E s</w:t>
      </w:r>
      <w:r>
        <w:rPr>
          <w:noProof/>
        </w:rPr>
        <w:t>pecific</w:t>
      </w:r>
      <w:r w:rsidRPr="00922FD0">
        <w:rPr>
          <w:noProof/>
        </w:rPr>
        <w:t xml:space="preserve"> DRX</w:t>
      </w:r>
      <w:r>
        <w:rPr>
          <w:noProof/>
        </w:rPr>
        <w:t xml:space="preserve"> (if configured),</w:t>
      </w:r>
      <w:r w:rsidRPr="00941528">
        <w:rPr>
          <w:noProof/>
        </w:rPr>
        <w:t xml:space="preserve"> </w:t>
      </w:r>
      <w:r>
        <w:rPr>
          <w:noProof/>
        </w:rPr>
        <w:t>for CN-</w:t>
      </w:r>
      <w:r w:rsidR="00E56C29">
        <w:rPr>
          <w:noProof/>
        </w:rPr>
        <w:t>i</w:t>
      </w:r>
      <w:r>
        <w:rPr>
          <w:noProof/>
        </w:rPr>
        <w:t>nitated paging.</w:t>
      </w:r>
    </w:p>
    <w:p w14:paraId="66921899" w14:textId="1064E72F" w:rsidR="001102B6" w:rsidRDefault="001102B6" w:rsidP="001102B6">
      <w:pPr>
        <w:spacing w:after="120"/>
        <w:rPr>
          <w:noProof/>
        </w:rPr>
      </w:pPr>
      <w:r w:rsidRPr="00922FD0">
        <w:rPr>
          <w:b/>
          <w:noProof/>
        </w:rPr>
        <w:t xml:space="preserve">Observation </w:t>
      </w:r>
      <w:r>
        <w:rPr>
          <w:b/>
          <w:noProof/>
        </w:rPr>
        <w:t>2</w:t>
      </w:r>
      <w:r w:rsidRPr="00922FD0">
        <w:rPr>
          <w:b/>
          <w:noProof/>
        </w:rPr>
        <w:t xml:space="preserve">: </w:t>
      </w:r>
      <w:r>
        <w:rPr>
          <w:noProof/>
        </w:rPr>
        <w:t>I</w:t>
      </w:r>
      <w:r w:rsidRPr="00922FD0">
        <w:rPr>
          <w:noProof/>
        </w:rPr>
        <w:t xml:space="preserve">n Rel-15 </w:t>
      </w:r>
      <w:r>
        <w:rPr>
          <w:noProof/>
        </w:rPr>
        <w:t>eLTE</w:t>
      </w:r>
      <w:r w:rsidRPr="00922FD0">
        <w:rPr>
          <w:noProof/>
        </w:rPr>
        <w:t xml:space="preserve">, the UE </w:t>
      </w:r>
      <w:r>
        <w:rPr>
          <w:noProof/>
        </w:rPr>
        <w:t xml:space="preserve">in RRC_INACTIVE </w:t>
      </w:r>
      <w:r w:rsidRPr="00922FD0">
        <w:rPr>
          <w:noProof/>
        </w:rPr>
        <w:t>m</w:t>
      </w:r>
      <w:r>
        <w:rPr>
          <w:noProof/>
        </w:rPr>
        <w:t xml:space="preserve">onitors </w:t>
      </w:r>
      <w:r w:rsidRPr="00922FD0">
        <w:rPr>
          <w:noProof/>
        </w:rPr>
        <w:t>the paging occasion</w:t>
      </w:r>
      <w:r>
        <w:rPr>
          <w:noProof/>
        </w:rPr>
        <w:t>s</w:t>
      </w:r>
      <w:r w:rsidRPr="00922FD0">
        <w:rPr>
          <w:noProof/>
        </w:rPr>
        <w:t xml:space="preserve"> </w:t>
      </w:r>
      <w:r w:rsidR="00E56C29">
        <w:rPr>
          <w:noProof/>
        </w:rPr>
        <w:t>for both CN-initiated and RAN-initiated paging</w:t>
      </w:r>
      <w:r w:rsidR="00E56C29" w:rsidRPr="00922FD0">
        <w:rPr>
          <w:noProof/>
        </w:rPr>
        <w:t xml:space="preserve"> </w:t>
      </w:r>
      <w:r w:rsidRPr="00922FD0">
        <w:rPr>
          <w:noProof/>
        </w:rPr>
        <w:t>according to</w:t>
      </w:r>
      <w:r>
        <w:rPr>
          <w:noProof/>
        </w:rPr>
        <w:t>:</w:t>
      </w:r>
      <w:r w:rsidRPr="00922FD0">
        <w:rPr>
          <w:noProof/>
        </w:rPr>
        <w:t xml:space="preserve"> </w:t>
      </w:r>
    </w:p>
    <w:p w14:paraId="0DC6948E" w14:textId="3843F9EB" w:rsidR="001102B6" w:rsidRPr="001102B6" w:rsidRDefault="001102B6" w:rsidP="001102B6">
      <w:pPr>
        <w:pStyle w:val="ListParagraph"/>
        <w:numPr>
          <w:ilvl w:val="0"/>
          <w:numId w:val="45"/>
        </w:numPr>
        <w:rPr>
          <w:rFonts w:ascii="Arial" w:hAnsi="Arial" w:cs="Arial"/>
          <w:noProof/>
          <w:sz w:val="20"/>
        </w:rPr>
      </w:pPr>
      <w:r w:rsidRPr="001102B6">
        <w:rPr>
          <w:rFonts w:ascii="Arial" w:hAnsi="Arial" w:cs="Arial"/>
          <w:noProof/>
          <w:sz w:val="20"/>
        </w:rPr>
        <w:t>the shortest of the cell default paging cycle and the UE specific DRX (if con</w:t>
      </w:r>
      <w:r w:rsidR="00DD1C03">
        <w:rPr>
          <w:rFonts w:ascii="Arial" w:hAnsi="Arial" w:cs="Arial"/>
          <w:noProof/>
          <w:sz w:val="20"/>
        </w:rPr>
        <w:t>figured), for CN-</w:t>
      </w:r>
      <w:r w:rsidR="00E56C29">
        <w:rPr>
          <w:rFonts w:ascii="Arial" w:hAnsi="Arial" w:cs="Arial"/>
          <w:noProof/>
          <w:sz w:val="20"/>
        </w:rPr>
        <w:t>i</w:t>
      </w:r>
      <w:r w:rsidR="00DD1C03">
        <w:rPr>
          <w:rFonts w:ascii="Arial" w:hAnsi="Arial" w:cs="Arial"/>
          <w:noProof/>
          <w:sz w:val="20"/>
        </w:rPr>
        <w:t>nitated paging</w:t>
      </w:r>
    </w:p>
    <w:p w14:paraId="163DBF70" w14:textId="77777777" w:rsidR="001102B6" w:rsidRPr="00DD1C03" w:rsidRDefault="001102B6" w:rsidP="00DD1C03">
      <w:pPr>
        <w:pStyle w:val="ListParagraph"/>
        <w:numPr>
          <w:ilvl w:val="0"/>
          <w:numId w:val="45"/>
        </w:numPr>
        <w:spacing w:after="120"/>
        <w:rPr>
          <w:rFonts w:ascii="Arial" w:hAnsi="Arial" w:cs="Arial"/>
          <w:noProof/>
          <w:sz w:val="20"/>
          <w:szCs w:val="20"/>
        </w:rPr>
      </w:pPr>
      <w:proofErr w:type="gramStart"/>
      <w:r w:rsidRPr="00DD1C03">
        <w:rPr>
          <w:rFonts w:ascii="Arial" w:eastAsia="Times New Roman" w:hAnsi="Arial" w:cs="Arial"/>
          <w:sz w:val="20"/>
          <w:szCs w:val="20"/>
          <w:lang w:val="en-GB" w:eastAsia="ja-JP"/>
        </w:rPr>
        <w:t>a</w:t>
      </w:r>
      <w:proofErr w:type="gramEnd"/>
      <w:r w:rsidRPr="00DD1C03">
        <w:rPr>
          <w:rFonts w:ascii="Arial" w:eastAsia="Times New Roman" w:hAnsi="Arial" w:cs="Arial"/>
          <w:sz w:val="20"/>
          <w:szCs w:val="20"/>
          <w:lang w:val="en-GB" w:eastAsia="ja-JP"/>
        </w:rPr>
        <w:t xml:space="preserve"> UE-specific cycle configured via RRC signalling, i.e. the RAN paging cycle, </w:t>
      </w:r>
      <w:r w:rsidRPr="00DD1C03">
        <w:rPr>
          <w:rFonts w:ascii="Arial" w:hAnsi="Arial" w:cs="Arial"/>
          <w:noProof/>
          <w:sz w:val="20"/>
          <w:szCs w:val="20"/>
        </w:rPr>
        <w:t>for RAN-initiated paging.</w:t>
      </w:r>
    </w:p>
    <w:p w14:paraId="5ADE2781" w14:textId="22D76CD0" w:rsidR="001102B6" w:rsidRDefault="001102B6" w:rsidP="001102B6">
      <w:pPr>
        <w:rPr>
          <w:noProof/>
        </w:rPr>
      </w:pPr>
      <w:r w:rsidRPr="00922FD0">
        <w:rPr>
          <w:b/>
          <w:noProof/>
        </w:rPr>
        <w:t xml:space="preserve">Observation </w:t>
      </w:r>
      <w:r>
        <w:rPr>
          <w:b/>
          <w:noProof/>
        </w:rPr>
        <w:t>3</w:t>
      </w:r>
      <w:r w:rsidRPr="00922FD0">
        <w:rPr>
          <w:b/>
          <w:noProof/>
        </w:rPr>
        <w:t xml:space="preserve">: </w:t>
      </w:r>
      <w:r w:rsidRPr="00922FD0">
        <w:rPr>
          <w:noProof/>
        </w:rPr>
        <w:t>UEs in RRC_INACTIVE</w:t>
      </w:r>
      <w:r>
        <w:rPr>
          <w:noProof/>
        </w:rPr>
        <w:t>/CM-CONNECTED</w:t>
      </w:r>
      <w:r>
        <w:rPr>
          <w:b/>
          <w:noProof/>
        </w:rPr>
        <w:t xml:space="preserve"> </w:t>
      </w:r>
      <w:r>
        <w:rPr>
          <w:noProof/>
        </w:rPr>
        <w:t xml:space="preserve">monitor CN-initiated paging to address </w:t>
      </w:r>
      <w:r w:rsidR="00E56C29">
        <w:rPr>
          <w:noProof/>
        </w:rPr>
        <w:t xml:space="preserve">possible </w:t>
      </w:r>
      <w:r>
        <w:rPr>
          <w:noProof/>
        </w:rPr>
        <w:t>state mismatch case where the UE is in RRC_IDLE/CM-IDLE in the network (ng-RAN/AMF).</w:t>
      </w:r>
    </w:p>
    <w:p w14:paraId="78FFEC09" w14:textId="77777777" w:rsidR="00D91F71" w:rsidRDefault="00D91F71" w:rsidP="001102B6">
      <w:pPr>
        <w:spacing w:after="120"/>
        <w:rPr>
          <w:noProof/>
        </w:rPr>
      </w:pPr>
    </w:p>
    <w:p w14:paraId="0D0EFE9F" w14:textId="77777777" w:rsidR="00D91F71" w:rsidRDefault="00D91F71" w:rsidP="001102B6">
      <w:pPr>
        <w:spacing w:after="120"/>
        <w:rPr>
          <w:noProof/>
        </w:rPr>
      </w:pPr>
    </w:p>
    <w:p w14:paraId="7DF13D79" w14:textId="5C6A26F7" w:rsidR="001102B6" w:rsidRDefault="001102B6" w:rsidP="001102B6">
      <w:pPr>
        <w:spacing w:after="120"/>
        <w:rPr>
          <w:b/>
          <w:noProof/>
          <w:u w:val="single"/>
        </w:rPr>
      </w:pPr>
      <w:r w:rsidRPr="001102B6">
        <w:rPr>
          <w:b/>
          <w:noProof/>
          <w:u w:val="single"/>
        </w:rPr>
        <w:lastRenderedPageBreak/>
        <w:t>Paging in RRC_I</w:t>
      </w:r>
      <w:r>
        <w:rPr>
          <w:b/>
          <w:noProof/>
          <w:u w:val="single"/>
        </w:rPr>
        <w:t>DLE</w:t>
      </w:r>
      <w:r w:rsidRPr="001102B6">
        <w:rPr>
          <w:b/>
          <w:noProof/>
          <w:u w:val="single"/>
        </w:rPr>
        <w:t xml:space="preserve"> for eMTC UES</w:t>
      </w:r>
    </w:p>
    <w:p w14:paraId="141331CD" w14:textId="77777777" w:rsidR="001102B6" w:rsidRDefault="001102B6" w:rsidP="001102B6">
      <w:pPr>
        <w:spacing w:after="120"/>
        <w:rPr>
          <w:noProof/>
        </w:rPr>
      </w:pPr>
      <w:r>
        <w:rPr>
          <w:b/>
          <w:noProof/>
        </w:rPr>
        <w:t xml:space="preserve">Proposal 1: </w:t>
      </w:r>
      <w:r w:rsidRPr="008D66E7">
        <w:rPr>
          <w:noProof/>
        </w:rPr>
        <w:t xml:space="preserve">When </w:t>
      </w:r>
      <w:r>
        <w:rPr>
          <w:noProof/>
        </w:rPr>
        <w:t>idle mode eDRX</w:t>
      </w:r>
      <w:r w:rsidRPr="008D66E7">
        <w:rPr>
          <w:noProof/>
        </w:rPr>
        <w:t xml:space="preserve"> is configured and </w:t>
      </w:r>
      <w:r>
        <w:rPr>
          <w:noProof/>
        </w:rPr>
        <w:t>T</w:t>
      </w:r>
      <w:r w:rsidRPr="008403D0">
        <w:rPr>
          <w:noProof/>
          <w:vertAlign w:val="subscript"/>
        </w:rPr>
        <w:t>eDRX</w:t>
      </w:r>
      <w:r>
        <w:rPr>
          <w:noProof/>
        </w:rPr>
        <w:t xml:space="preserve"> is larger than</w:t>
      </w:r>
      <w:r w:rsidRPr="008D66E7">
        <w:rPr>
          <w:noProof/>
        </w:rPr>
        <w:t xml:space="preserve"> 5.12 s</w:t>
      </w:r>
      <w:r>
        <w:rPr>
          <w:b/>
          <w:noProof/>
        </w:rPr>
        <w:t xml:space="preserve">, </w:t>
      </w:r>
      <w:r>
        <w:rPr>
          <w:noProof/>
        </w:rPr>
        <w:t xml:space="preserve">eMTC </w:t>
      </w:r>
      <w:r w:rsidRPr="00922FD0">
        <w:rPr>
          <w:noProof/>
        </w:rPr>
        <w:t>UE</w:t>
      </w:r>
      <w:r>
        <w:rPr>
          <w:noProof/>
        </w:rPr>
        <w:t>s</w:t>
      </w:r>
      <w:r w:rsidRPr="00922FD0">
        <w:rPr>
          <w:noProof/>
        </w:rPr>
        <w:t xml:space="preserve"> </w:t>
      </w:r>
      <w:r>
        <w:rPr>
          <w:noProof/>
        </w:rPr>
        <w:t xml:space="preserve">in RRC_IDLE only need to </w:t>
      </w:r>
      <w:r w:rsidRPr="00922FD0">
        <w:rPr>
          <w:noProof/>
        </w:rPr>
        <w:t>m</w:t>
      </w:r>
      <w:r>
        <w:rPr>
          <w:noProof/>
        </w:rPr>
        <w:t xml:space="preserve">onitor </w:t>
      </w:r>
      <w:r w:rsidRPr="00922FD0">
        <w:rPr>
          <w:noProof/>
        </w:rPr>
        <w:t>the paging occasion</w:t>
      </w:r>
      <w:r>
        <w:rPr>
          <w:noProof/>
        </w:rPr>
        <w:t>s</w:t>
      </w:r>
      <w:r w:rsidRPr="00922FD0">
        <w:rPr>
          <w:noProof/>
        </w:rPr>
        <w:t xml:space="preserve"> </w:t>
      </w:r>
      <w:r>
        <w:rPr>
          <w:noProof/>
        </w:rPr>
        <w:t>during the PTW. The UE monitors the paging occasions according to t</w:t>
      </w:r>
      <w:r w:rsidRPr="00922FD0">
        <w:rPr>
          <w:noProof/>
        </w:rPr>
        <w:t xml:space="preserve">he </w:t>
      </w:r>
      <w:r>
        <w:rPr>
          <w:noProof/>
        </w:rPr>
        <w:t>shortest</w:t>
      </w:r>
      <w:r w:rsidRPr="00922FD0">
        <w:rPr>
          <w:noProof/>
        </w:rPr>
        <w:t xml:space="preserve"> of </w:t>
      </w:r>
      <w:r>
        <w:rPr>
          <w:noProof/>
        </w:rPr>
        <w:t xml:space="preserve">the </w:t>
      </w:r>
      <w:r w:rsidRPr="00922FD0">
        <w:rPr>
          <w:noProof/>
        </w:rPr>
        <w:t>cell</w:t>
      </w:r>
      <w:r>
        <w:rPr>
          <w:noProof/>
        </w:rPr>
        <w:t xml:space="preserve"> default paging cycle and the U</w:t>
      </w:r>
      <w:r w:rsidRPr="00922FD0">
        <w:rPr>
          <w:noProof/>
        </w:rPr>
        <w:t>E s</w:t>
      </w:r>
      <w:r>
        <w:rPr>
          <w:noProof/>
        </w:rPr>
        <w:t>pecific</w:t>
      </w:r>
      <w:r w:rsidRPr="00922FD0">
        <w:rPr>
          <w:noProof/>
        </w:rPr>
        <w:t xml:space="preserve"> DRX</w:t>
      </w:r>
      <w:r>
        <w:rPr>
          <w:noProof/>
        </w:rPr>
        <w:t xml:space="preserve"> (if configured).</w:t>
      </w:r>
    </w:p>
    <w:p w14:paraId="280954CA" w14:textId="77777777" w:rsidR="001102B6" w:rsidRPr="008403D0" w:rsidRDefault="001102B6" w:rsidP="001102B6">
      <w:pPr>
        <w:pStyle w:val="CommentText"/>
        <w:spacing w:after="120"/>
        <w:rPr>
          <w:lang w:val="en-US"/>
        </w:rPr>
      </w:pPr>
      <w:r>
        <w:rPr>
          <w:b/>
          <w:noProof/>
        </w:rPr>
        <w:t xml:space="preserve">Proposal 2: </w:t>
      </w:r>
      <w:r w:rsidRPr="008D66E7">
        <w:rPr>
          <w:noProof/>
        </w:rPr>
        <w:t xml:space="preserve">When </w:t>
      </w:r>
      <w:r>
        <w:rPr>
          <w:noProof/>
        </w:rPr>
        <w:t xml:space="preserve">idle mode eDRX </w:t>
      </w:r>
      <w:r w:rsidRPr="008D66E7">
        <w:rPr>
          <w:noProof/>
        </w:rPr>
        <w:t xml:space="preserve">is configured and </w:t>
      </w:r>
      <w:r>
        <w:rPr>
          <w:noProof/>
        </w:rPr>
        <w:t>T</w:t>
      </w:r>
      <w:r w:rsidRPr="008403D0">
        <w:rPr>
          <w:noProof/>
          <w:vertAlign w:val="subscript"/>
        </w:rPr>
        <w:t>eDRX</w:t>
      </w:r>
      <w:r>
        <w:rPr>
          <w:noProof/>
        </w:rPr>
        <w:t xml:space="preserve"> is </w:t>
      </w:r>
      <w:r>
        <w:rPr>
          <w:noProof/>
          <w:lang w:val="en-US"/>
        </w:rPr>
        <w:t xml:space="preserve">equal to </w:t>
      </w:r>
      <w:r w:rsidRPr="008D66E7">
        <w:rPr>
          <w:noProof/>
        </w:rPr>
        <w:t>5.12 s</w:t>
      </w:r>
      <w:r>
        <w:rPr>
          <w:b/>
          <w:noProof/>
        </w:rPr>
        <w:t xml:space="preserve">, </w:t>
      </w:r>
      <w:r>
        <w:rPr>
          <w:noProof/>
        </w:rPr>
        <w:t xml:space="preserve">eMTC </w:t>
      </w:r>
      <w:r w:rsidRPr="00922FD0">
        <w:rPr>
          <w:noProof/>
        </w:rPr>
        <w:t>UE</w:t>
      </w:r>
      <w:r>
        <w:rPr>
          <w:noProof/>
        </w:rPr>
        <w:t>s</w:t>
      </w:r>
      <w:r w:rsidRPr="00922FD0">
        <w:rPr>
          <w:noProof/>
        </w:rPr>
        <w:t xml:space="preserve"> </w:t>
      </w:r>
      <w:r>
        <w:rPr>
          <w:noProof/>
        </w:rPr>
        <w:t xml:space="preserve">in RRC_IDLE </w:t>
      </w:r>
      <w:r w:rsidRPr="00922FD0">
        <w:rPr>
          <w:noProof/>
        </w:rPr>
        <w:t>m</w:t>
      </w:r>
      <w:r>
        <w:rPr>
          <w:noProof/>
        </w:rPr>
        <w:t xml:space="preserve">onitor </w:t>
      </w:r>
      <w:r w:rsidRPr="00922FD0">
        <w:rPr>
          <w:noProof/>
        </w:rPr>
        <w:t xml:space="preserve">the </w:t>
      </w:r>
      <w:r>
        <w:rPr>
          <w:noProof/>
          <w:lang w:val="en-US"/>
        </w:rPr>
        <w:t>p</w:t>
      </w:r>
      <w:r w:rsidRPr="00176C9B">
        <w:t xml:space="preserve">aging occasions according </w:t>
      </w:r>
      <w:r>
        <w:rPr>
          <w:lang w:val="en-US"/>
        </w:rPr>
        <w:t xml:space="preserve">to </w:t>
      </w:r>
      <w:r>
        <w:rPr>
          <w:noProof/>
        </w:rPr>
        <w:t>T</w:t>
      </w:r>
      <w:r w:rsidRPr="008403D0">
        <w:rPr>
          <w:noProof/>
          <w:vertAlign w:val="subscript"/>
        </w:rPr>
        <w:t>eDRX</w:t>
      </w:r>
      <w:r>
        <w:rPr>
          <w:noProof/>
          <w:vertAlign w:val="subscript"/>
          <w:lang w:val="en-US"/>
        </w:rPr>
        <w:t>.</w:t>
      </w:r>
    </w:p>
    <w:p w14:paraId="5DEA3C4D" w14:textId="77777777" w:rsidR="001102B6" w:rsidRDefault="001102B6" w:rsidP="001102B6">
      <w:pPr>
        <w:spacing w:after="120"/>
        <w:rPr>
          <w:noProof/>
        </w:rPr>
      </w:pPr>
      <w:r>
        <w:rPr>
          <w:b/>
          <w:noProof/>
        </w:rPr>
        <w:t xml:space="preserve">Proposal 3: </w:t>
      </w:r>
      <w:r w:rsidRPr="008D66E7">
        <w:rPr>
          <w:noProof/>
        </w:rPr>
        <w:t xml:space="preserve">When </w:t>
      </w:r>
      <w:r>
        <w:rPr>
          <w:noProof/>
        </w:rPr>
        <w:t xml:space="preserve">idle mode eDRX </w:t>
      </w:r>
      <w:r w:rsidRPr="008D66E7">
        <w:rPr>
          <w:noProof/>
        </w:rPr>
        <w:t xml:space="preserve">is </w:t>
      </w:r>
      <w:r>
        <w:rPr>
          <w:noProof/>
        </w:rPr>
        <w:t xml:space="preserve">not </w:t>
      </w:r>
      <w:r w:rsidRPr="008D66E7">
        <w:rPr>
          <w:noProof/>
        </w:rPr>
        <w:t>configured</w:t>
      </w:r>
      <w:r>
        <w:rPr>
          <w:b/>
          <w:noProof/>
        </w:rPr>
        <w:t xml:space="preserve">, </w:t>
      </w:r>
      <w:r>
        <w:rPr>
          <w:noProof/>
        </w:rPr>
        <w:t xml:space="preserve">eMTC </w:t>
      </w:r>
      <w:r w:rsidRPr="00922FD0">
        <w:rPr>
          <w:noProof/>
        </w:rPr>
        <w:t>UE</w:t>
      </w:r>
      <w:r>
        <w:rPr>
          <w:noProof/>
        </w:rPr>
        <w:t>s</w:t>
      </w:r>
      <w:r w:rsidRPr="00922FD0">
        <w:rPr>
          <w:noProof/>
        </w:rPr>
        <w:t xml:space="preserve"> </w:t>
      </w:r>
      <w:r>
        <w:rPr>
          <w:noProof/>
        </w:rPr>
        <w:t xml:space="preserve">in RRC_IDLE </w:t>
      </w:r>
      <w:r w:rsidRPr="00922FD0">
        <w:rPr>
          <w:noProof/>
        </w:rPr>
        <w:t>m</w:t>
      </w:r>
      <w:r>
        <w:rPr>
          <w:noProof/>
        </w:rPr>
        <w:t xml:space="preserve">onitor </w:t>
      </w:r>
      <w:r w:rsidRPr="00922FD0">
        <w:rPr>
          <w:noProof/>
        </w:rPr>
        <w:t>the paging occasion</w:t>
      </w:r>
      <w:r>
        <w:rPr>
          <w:noProof/>
        </w:rPr>
        <w:t>s</w:t>
      </w:r>
      <w:r w:rsidRPr="00922FD0">
        <w:rPr>
          <w:noProof/>
        </w:rPr>
        <w:t xml:space="preserve"> </w:t>
      </w:r>
      <w:r>
        <w:rPr>
          <w:noProof/>
        </w:rPr>
        <w:t>according to t</w:t>
      </w:r>
      <w:r w:rsidRPr="00922FD0">
        <w:rPr>
          <w:noProof/>
        </w:rPr>
        <w:t xml:space="preserve">he </w:t>
      </w:r>
      <w:r>
        <w:rPr>
          <w:noProof/>
        </w:rPr>
        <w:t>shortest</w:t>
      </w:r>
      <w:r w:rsidRPr="00922FD0">
        <w:rPr>
          <w:noProof/>
        </w:rPr>
        <w:t xml:space="preserve"> of </w:t>
      </w:r>
      <w:r>
        <w:rPr>
          <w:noProof/>
        </w:rPr>
        <w:t xml:space="preserve">the </w:t>
      </w:r>
      <w:r w:rsidRPr="00922FD0">
        <w:rPr>
          <w:noProof/>
        </w:rPr>
        <w:t>cell</w:t>
      </w:r>
      <w:r>
        <w:rPr>
          <w:noProof/>
        </w:rPr>
        <w:t xml:space="preserve"> default paging cycle and the U</w:t>
      </w:r>
      <w:r w:rsidRPr="00922FD0">
        <w:rPr>
          <w:noProof/>
        </w:rPr>
        <w:t>E s</w:t>
      </w:r>
      <w:r>
        <w:rPr>
          <w:noProof/>
        </w:rPr>
        <w:t>pecific</w:t>
      </w:r>
      <w:r w:rsidRPr="00922FD0">
        <w:rPr>
          <w:noProof/>
        </w:rPr>
        <w:t xml:space="preserve"> DRX</w:t>
      </w:r>
      <w:r>
        <w:rPr>
          <w:noProof/>
        </w:rPr>
        <w:t xml:space="preserve"> (if configured).</w:t>
      </w:r>
    </w:p>
    <w:p w14:paraId="2EDA9F04" w14:textId="4F77EFD3" w:rsidR="001102B6" w:rsidRPr="001102B6" w:rsidRDefault="001102B6" w:rsidP="001102B6">
      <w:pPr>
        <w:spacing w:after="120"/>
        <w:rPr>
          <w:noProof/>
        </w:rPr>
      </w:pPr>
      <w:r>
        <w:rPr>
          <w:noProof/>
        </w:rPr>
        <w:t>Note that</w:t>
      </w:r>
      <w:r w:rsidRPr="001102B6">
        <w:rPr>
          <w:noProof/>
        </w:rPr>
        <w:t xml:space="preserve"> proposals 1,</w:t>
      </w:r>
      <w:r>
        <w:rPr>
          <w:noProof/>
        </w:rPr>
        <w:t xml:space="preserve"> </w:t>
      </w:r>
      <w:r w:rsidRPr="001102B6">
        <w:rPr>
          <w:noProof/>
        </w:rPr>
        <w:t xml:space="preserve">2 and 3 </w:t>
      </w:r>
      <w:r>
        <w:rPr>
          <w:noProof/>
        </w:rPr>
        <w:t>are also applicable to NB-IoT.</w:t>
      </w:r>
    </w:p>
    <w:p w14:paraId="0B221B23" w14:textId="3677C40B" w:rsidR="001102B6" w:rsidRPr="001102B6" w:rsidRDefault="001102B6" w:rsidP="001102B6">
      <w:pPr>
        <w:spacing w:after="120"/>
        <w:rPr>
          <w:b/>
          <w:noProof/>
          <w:u w:val="single"/>
        </w:rPr>
      </w:pPr>
      <w:r w:rsidRPr="001102B6">
        <w:rPr>
          <w:b/>
          <w:noProof/>
          <w:u w:val="single"/>
        </w:rPr>
        <w:t>Paging in RRC_INACTIVE for eMTC UES</w:t>
      </w:r>
    </w:p>
    <w:p w14:paraId="1D962C1A" w14:textId="77777777" w:rsidR="001102B6" w:rsidRDefault="001102B6" w:rsidP="001102B6">
      <w:pPr>
        <w:spacing w:after="120"/>
        <w:rPr>
          <w:noProof/>
        </w:rPr>
      </w:pPr>
      <w:r>
        <w:rPr>
          <w:b/>
          <w:noProof/>
        </w:rPr>
        <w:t>Proposal 4</w:t>
      </w:r>
      <w:r w:rsidRPr="008D66E7">
        <w:rPr>
          <w:b/>
          <w:noProof/>
        </w:rPr>
        <w:t>:</w:t>
      </w:r>
      <w:r>
        <w:rPr>
          <w:noProof/>
        </w:rPr>
        <w:t xml:space="preserve"> </w:t>
      </w:r>
      <w:r w:rsidRPr="008D66E7">
        <w:rPr>
          <w:noProof/>
        </w:rPr>
        <w:t xml:space="preserve">When </w:t>
      </w:r>
      <w:r>
        <w:rPr>
          <w:noProof/>
        </w:rPr>
        <w:t xml:space="preserve">idle mode eDRX </w:t>
      </w:r>
      <w:r w:rsidRPr="008D66E7">
        <w:rPr>
          <w:noProof/>
        </w:rPr>
        <w:t xml:space="preserve">is configured and </w:t>
      </w:r>
      <w:r>
        <w:rPr>
          <w:noProof/>
        </w:rPr>
        <w:t>T</w:t>
      </w:r>
      <w:r w:rsidRPr="008403D0">
        <w:rPr>
          <w:noProof/>
          <w:vertAlign w:val="subscript"/>
        </w:rPr>
        <w:t>eDRX</w:t>
      </w:r>
      <w:r>
        <w:rPr>
          <w:noProof/>
        </w:rPr>
        <w:t xml:space="preserve"> is larger than</w:t>
      </w:r>
      <w:r w:rsidRPr="008D66E7">
        <w:rPr>
          <w:noProof/>
        </w:rPr>
        <w:t xml:space="preserve"> 5.12 s</w:t>
      </w:r>
      <w:r>
        <w:rPr>
          <w:b/>
          <w:noProof/>
        </w:rPr>
        <w:t xml:space="preserve">, </w:t>
      </w:r>
      <w:r>
        <w:rPr>
          <w:noProof/>
        </w:rPr>
        <w:t xml:space="preserve">eMTC </w:t>
      </w:r>
      <w:r w:rsidRPr="00922FD0">
        <w:rPr>
          <w:noProof/>
        </w:rPr>
        <w:t>UE</w:t>
      </w:r>
      <w:r>
        <w:rPr>
          <w:noProof/>
        </w:rPr>
        <w:t>s</w:t>
      </w:r>
      <w:r w:rsidRPr="00922FD0">
        <w:rPr>
          <w:noProof/>
        </w:rPr>
        <w:t xml:space="preserve"> </w:t>
      </w:r>
      <w:r>
        <w:rPr>
          <w:noProof/>
        </w:rPr>
        <w:t xml:space="preserve">in RRC_INACTIVE monitor </w:t>
      </w:r>
      <w:r w:rsidRPr="00922FD0">
        <w:rPr>
          <w:noProof/>
        </w:rPr>
        <w:t>the paging occasion</w:t>
      </w:r>
      <w:r>
        <w:rPr>
          <w:noProof/>
        </w:rPr>
        <w:t>s:</w:t>
      </w:r>
    </w:p>
    <w:p w14:paraId="25269945" w14:textId="77777777" w:rsidR="001102B6" w:rsidRPr="008B0230" w:rsidRDefault="001102B6" w:rsidP="001102B6">
      <w:pPr>
        <w:pStyle w:val="ListParagraph"/>
        <w:numPr>
          <w:ilvl w:val="0"/>
          <w:numId w:val="45"/>
        </w:numPr>
        <w:rPr>
          <w:rFonts w:ascii="Arial" w:hAnsi="Arial" w:cs="Arial"/>
          <w:noProof/>
          <w:sz w:val="20"/>
          <w:szCs w:val="20"/>
        </w:rPr>
      </w:pPr>
      <w:r w:rsidRPr="008B0230">
        <w:rPr>
          <w:rFonts w:ascii="Arial" w:hAnsi="Arial" w:cs="Arial"/>
          <w:noProof/>
          <w:sz w:val="20"/>
          <w:szCs w:val="20"/>
        </w:rPr>
        <w:t>during the PTW, according to the shortest of the cell default paging cycle, the UE specific DRX (if configured), and the RAN paging cycle</w:t>
      </w:r>
    </w:p>
    <w:p w14:paraId="5FE4C6E1" w14:textId="172161C6" w:rsidR="00820CD2" w:rsidRPr="001102B6" w:rsidRDefault="001102B6" w:rsidP="00AE7C25">
      <w:pPr>
        <w:pStyle w:val="ListParagraph"/>
        <w:numPr>
          <w:ilvl w:val="0"/>
          <w:numId w:val="45"/>
        </w:numPr>
        <w:spacing w:after="120"/>
        <w:rPr>
          <w:rFonts w:ascii="Arial" w:hAnsi="Arial" w:cs="Arial"/>
          <w:noProof/>
          <w:sz w:val="20"/>
          <w:szCs w:val="20"/>
        </w:rPr>
      </w:pPr>
      <w:proofErr w:type="gramStart"/>
      <w:r w:rsidRPr="008B0230">
        <w:rPr>
          <w:rFonts w:ascii="Arial" w:eastAsia="Times New Roman" w:hAnsi="Arial" w:cs="Arial"/>
          <w:sz w:val="20"/>
          <w:szCs w:val="20"/>
          <w:lang w:val="en-GB" w:eastAsia="ja-JP"/>
        </w:rPr>
        <w:t>outside</w:t>
      </w:r>
      <w:proofErr w:type="gramEnd"/>
      <w:r w:rsidRPr="008B0230">
        <w:rPr>
          <w:rFonts w:ascii="Arial" w:eastAsia="Times New Roman" w:hAnsi="Arial" w:cs="Arial"/>
          <w:sz w:val="20"/>
          <w:szCs w:val="20"/>
          <w:lang w:val="en-GB" w:eastAsia="ja-JP"/>
        </w:rPr>
        <w:t xml:space="preserve"> the PTW, according to the RAN paging cycle</w:t>
      </w:r>
      <w:r w:rsidRPr="008B0230">
        <w:rPr>
          <w:rFonts w:ascii="Arial" w:hAnsi="Arial" w:cs="Arial"/>
          <w:noProof/>
          <w:sz w:val="20"/>
          <w:szCs w:val="20"/>
        </w:rPr>
        <w:t>.</w:t>
      </w:r>
    </w:p>
    <w:p w14:paraId="2FD667EE" w14:textId="36771857" w:rsidR="00C435A1" w:rsidRPr="00C435A1" w:rsidRDefault="00C435A1" w:rsidP="00C435A1">
      <w:pPr>
        <w:pStyle w:val="CommentText"/>
        <w:spacing w:after="120"/>
        <w:rPr>
          <w:lang w:val="en-US"/>
        </w:rPr>
      </w:pPr>
      <w:r>
        <w:rPr>
          <w:b/>
          <w:noProof/>
        </w:rPr>
        <w:t xml:space="preserve">Proposal </w:t>
      </w:r>
      <w:r>
        <w:rPr>
          <w:b/>
          <w:noProof/>
          <w:lang w:val="en-US"/>
        </w:rPr>
        <w:t>5</w:t>
      </w:r>
      <w:r>
        <w:rPr>
          <w:b/>
          <w:noProof/>
        </w:rPr>
        <w:t xml:space="preserve">: </w:t>
      </w:r>
      <w:r w:rsidRPr="00820CD2">
        <w:rPr>
          <w:noProof/>
        </w:rPr>
        <w:t xml:space="preserve">When idle mode eDRX is configured and </w:t>
      </w:r>
      <w:r>
        <w:rPr>
          <w:noProof/>
        </w:rPr>
        <w:t>T</w:t>
      </w:r>
      <w:r w:rsidRPr="008403D0">
        <w:rPr>
          <w:noProof/>
          <w:vertAlign w:val="subscript"/>
        </w:rPr>
        <w:t>eDRX</w:t>
      </w:r>
      <w:r w:rsidRPr="00820CD2">
        <w:rPr>
          <w:noProof/>
        </w:rPr>
        <w:t xml:space="preserve"> is </w:t>
      </w:r>
      <w:r>
        <w:rPr>
          <w:noProof/>
          <w:lang w:val="en-US"/>
        </w:rPr>
        <w:t>equal to</w:t>
      </w:r>
      <w:r w:rsidRPr="00820CD2">
        <w:rPr>
          <w:noProof/>
        </w:rPr>
        <w:t xml:space="preserve"> 5.12 s, </w:t>
      </w:r>
      <w:r>
        <w:rPr>
          <w:noProof/>
        </w:rPr>
        <w:t xml:space="preserve">eMTC </w:t>
      </w:r>
      <w:r w:rsidRPr="00922FD0">
        <w:rPr>
          <w:noProof/>
        </w:rPr>
        <w:t>UE</w:t>
      </w:r>
      <w:r>
        <w:rPr>
          <w:noProof/>
        </w:rPr>
        <w:t>s</w:t>
      </w:r>
      <w:r w:rsidRPr="00922FD0">
        <w:rPr>
          <w:noProof/>
        </w:rPr>
        <w:t xml:space="preserve"> </w:t>
      </w:r>
      <w:r>
        <w:rPr>
          <w:noProof/>
        </w:rPr>
        <w:t>in RRC_I</w:t>
      </w:r>
      <w:r>
        <w:rPr>
          <w:noProof/>
          <w:lang w:val="en-US"/>
        </w:rPr>
        <w:t xml:space="preserve">NACTIVE </w:t>
      </w:r>
      <w:r w:rsidRPr="00922FD0">
        <w:rPr>
          <w:noProof/>
        </w:rPr>
        <w:t>m</w:t>
      </w:r>
      <w:r>
        <w:rPr>
          <w:noProof/>
        </w:rPr>
        <w:t xml:space="preserve">onitor </w:t>
      </w:r>
      <w:r w:rsidRPr="00922FD0">
        <w:rPr>
          <w:noProof/>
        </w:rPr>
        <w:t xml:space="preserve">the </w:t>
      </w:r>
      <w:r>
        <w:rPr>
          <w:noProof/>
          <w:lang w:val="en-US"/>
        </w:rPr>
        <w:t>p</w:t>
      </w:r>
      <w:r w:rsidRPr="00176C9B">
        <w:t xml:space="preserve">aging occasions according </w:t>
      </w:r>
      <w:r>
        <w:rPr>
          <w:lang w:val="en-US"/>
        </w:rPr>
        <w:t xml:space="preserve">to the shortest of </w:t>
      </w:r>
      <w:r>
        <w:rPr>
          <w:noProof/>
        </w:rPr>
        <w:t>T</w:t>
      </w:r>
      <w:r w:rsidRPr="008403D0">
        <w:rPr>
          <w:noProof/>
          <w:vertAlign w:val="subscript"/>
        </w:rPr>
        <w:t>eDRX</w:t>
      </w:r>
      <w:r>
        <w:rPr>
          <w:noProof/>
          <w:vertAlign w:val="subscript"/>
          <w:lang w:val="en-US"/>
        </w:rPr>
        <w:t xml:space="preserve">  </w:t>
      </w:r>
      <w:r w:rsidRPr="00A91EC3">
        <w:rPr>
          <w:noProof/>
          <w:lang w:val="en-US"/>
        </w:rPr>
        <w:t>and</w:t>
      </w:r>
      <w:r>
        <w:rPr>
          <w:noProof/>
          <w:vertAlign w:val="subscript"/>
          <w:lang w:val="en-US"/>
        </w:rPr>
        <w:t xml:space="preserve"> </w:t>
      </w:r>
      <w:r w:rsidRPr="008B0230">
        <w:rPr>
          <w:rFonts w:eastAsia="Times New Roman" w:cs="Arial"/>
          <w:lang w:val="en-GB" w:eastAsia="ja-JP"/>
        </w:rPr>
        <w:t>the RAN paging cycle</w:t>
      </w:r>
      <w:r>
        <w:rPr>
          <w:rFonts w:eastAsia="Times New Roman" w:cs="Arial"/>
          <w:lang w:val="en-GB" w:eastAsia="ja-JP"/>
        </w:rPr>
        <w:t>.</w:t>
      </w:r>
    </w:p>
    <w:p w14:paraId="1A60BFD0" w14:textId="5E981674" w:rsidR="00452340" w:rsidRPr="00AE7C25" w:rsidRDefault="00820CD2" w:rsidP="00AE7C25">
      <w:pPr>
        <w:spacing w:after="120"/>
        <w:rPr>
          <w:noProof/>
        </w:rPr>
      </w:pPr>
      <w:r w:rsidRPr="008D66E7">
        <w:rPr>
          <w:b/>
          <w:noProof/>
        </w:rPr>
        <w:t xml:space="preserve">Proposal </w:t>
      </w:r>
      <w:r w:rsidR="00DD1C03">
        <w:rPr>
          <w:b/>
          <w:noProof/>
        </w:rPr>
        <w:t>6</w:t>
      </w:r>
      <w:r w:rsidRPr="008D66E7">
        <w:rPr>
          <w:b/>
          <w:noProof/>
        </w:rPr>
        <w:t>:</w:t>
      </w:r>
      <w:r>
        <w:rPr>
          <w:noProof/>
        </w:rPr>
        <w:t xml:space="preserve"> </w:t>
      </w:r>
      <w:r w:rsidRPr="00820CD2">
        <w:rPr>
          <w:noProof/>
        </w:rPr>
        <w:t xml:space="preserve">When idle mode eDRX is </w:t>
      </w:r>
      <w:r>
        <w:rPr>
          <w:noProof/>
        </w:rPr>
        <w:t xml:space="preserve">not </w:t>
      </w:r>
      <w:r w:rsidRPr="00820CD2">
        <w:rPr>
          <w:noProof/>
        </w:rPr>
        <w:t xml:space="preserve">configured, eMTC UEs in RRC_INACTIVE monitor the paging occasions </w:t>
      </w:r>
      <w:r>
        <w:rPr>
          <w:noProof/>
        </w:rPr>
        <w:t>according to t</w:t>
      </w:r>
      <w:r w:rsidRPr="00922FD0">
        <w:rPr>
          <w:noProof/>
        </w:rPr>
        <w:t xml:space="preserve">he </w:t>
      </w:r>
      <w:r>
        <w:rPr>
          <w:noProof/>
        </w:rPr>
        <w:t>shortest</w:t>
      </w:r>
      <w:r w:rsidRPr="00922FD0">
        <w:rPr>
          <w:noProof/>
        </w:rPr>
        <w:t xml:space="preserve"> of </w:t>
      </w:r>
      <w:r>
        <w:rPr>
          <w:noProof/>
        </w:rPr>
        <w:t xml:space="preserve">the </w:t>
      </w:r>
      <w:r w:rsidRPr="00922FD0">
        <w:rPr>
          <w:noProof/>
        </w:rPr>
        <w:t>cell</w:t>
      </w:r>
      <w:r>
        <w:rPr>
          <w:noProof/>
        </w:rPr>
        <w:t xml:space="preserve"> default paging cycle, the U</w:t>
      </w:r>
      <w:r w:rsidRPr="00922FD0">
        <w:rPr>
          <w:noProof/>
        </w:rPr>
        <w:t>E s</w:t>
      </w:r>
      <w:r>
        <w:rPr>
          <w:noProof/>
        </w:rPr>
        <w:t>pecific</w:t>
      </w:r>
      <w:r w:rsidRPr="00922FD0">
        <w:rPr>
          <w:noProof/>
        </w:rPr>
        <w:t xml:space="preserve"> DRX</w:t>
      </w:r>
      <w:r>
        <w:rPr>
          <w:noProof/>
        </w:rPr>
        <w:t xml:space="preserve"> (if configured), and the RAN paging cycle.</w:t>
      </w:r>
    </w:p>
    <w:p w14:paraId="47237C95" w14:textId="4B3A17A3" w:rsidR="001F082A" w:rsidRDefault="001F082A" w:rsidP="001F082A">
      <w:pPr>
        <w:pStyle w:val="Heading1"/>
        <w:rPr>
          <w:noProof/>
        </w:rPr>
      </w:pPr>
      <w:r>
        <w:rPr>
          <w:noProof/>
        </w:rPr>
        <w:t>References</w:t>
      </w:r>
    </w:p>
    <w:p w14:paraId="0757B7FD" w14:textId="523E92B3" w:rsidR="001F082A" w:rsidRDefault="001F082A" w:rsidP="00271338">
      <w:pPr>
        <w:pStyle w:val="Reference"/>
        <w:spacing w:after="120"/>
        <w:rPr>
          <w:lang w:val="en-GB"/>
        </w:rPr>
      </w:pPr>
      <w:r w:rsidRPr="001F082A">
        <w:rPr>
          <w:lang w:val="en-GB"/>
        </w:rPr>
        <w:tab/>
      </w:r>
      <w:bookmarkStart w:id="4" w:name="_Ref23252516"/>
      <w:r w:rsidRPr="001F082A">
        <w:rPr>
          <w:lang w:val="en-GB"/>
        </w:rPr>
        <w:t>R2-191</w:t>
      </w:r>
      <w:r w:rsidR="005714B5">
        <w:rPr>
          <w:lang w:val="en-GB"/>
        </w:rPr>
        <w:t>6424</w:t>
      </w:r>
      <w:r w:rsidRPr="001F082A">
        <w:rPr>
          <w:lang w:val="en-GB"/>
        </w:rPr>
        <w:t xml:space="preserve"> “RAN2 agreements for Rel-16 additional enhancements for NB-Io</w:t>
      </w:r>
      <w:r w:rsidR="0074094B">
        <w:rPr>
          <w:lang w:val="en-GB"/>
        </w:rPr>
        <w:t xml:space="preserve">T and MTC”, BlackBerry, </w:t>
      </w:r>
      <w:bookmarkEnd w:id="4"/>
      <w:r w:rsidR="005714B5">
        <w:rPr>
          <w:noProof/>
        </w:rPr>
        <w:t>RAN2#108, Reno Nevada. USA, November 2019</w:t>
      </w:r>
    </w:p>
    <w:p w14:paraId="5257BB00" w14:textId="16F8A3B6" w:rsidR="002021DC" w:rsidRDefault="002021DC" w:rsidP="00271338">
      <w:pPr>
        <w:pStyle w:val="Reference"/>
        <w:spacing w:after="120"/>
        <w:rPr>
          <w:noProof/>
        </w:rPr>
      </w:pPr>
      <w:r w:rsidRPr="002021DC">
        <w:rPr>
          <w:noProof/>
        </w:rPr>
        <w:t>R2-1915315</w:t>
      </w:r>
      <w:r w:rsidR="005714B5">
        <w:rPr>
          <w:noProof/>
        </w:rPr>
        <w:t xml:space="preserve"> “</w:t>
      </w:r>
      <w:r w:rsidR="005714B5" w:rsidRPr="00743842">
        <w:rPr>
          <w:noProof/>
        </w:rPr>
        <w:t>Discussion on paging of RRC_INACTIVE for eMTC connected to 5GC</w:t>
      </w:r>
      <w:r w:rsidR="005714B5">
        <w:rPr>
          <w:noProof/>
        </w:rPr>
        <w:t xml:space="preserve">”, </w:t>
      </w:r>
      <w:r w:rsidR="005714B5" w:rsidRPr="00743842">
        <w:rPr>
          <w:noProof/>
        </w:rPr>
        <w:t>Huawei, HiSilicon</w:t>
      </w:r>
      <w:r w:rsidR="005714B5">
        <w:rPr>
          <w:noProof/>
        </w:rPr>
        <w:t>, RAN2#108, Reno Nevada. USA, November 2019</w:t>
      </w:r>
    </w:p>
    <w:p w14:paraId="79B9F4E1" w14:textId="139E6D06" w:rsidR="005714B5" w:rsidRDefault="005714B5" w:rsidP="00271338">
      <w:pPr>
        <w:pStyle w:val="Reference"/>
        <w:spacing w:after="120"/>
        <w:rPr>
          <w:noProof/>
        </w:rPr>
      </w:pPr>
      <w:r w:rsidRPr="005714B5">
        <w:rPr>
          <w:noProof/>
        </w:rPr>
        <w:t>R2-1915403</w:t>
      </w:r>
      <w:r w:rsidRPr="005714B5">
        <w:rPr>
          <w:noProof/>
        </w:rPr>
        <w:tab/>
      </w:r>
      <w:r>
        <w:rPr>
          <w:noProof/>
        </w:rPr>
        <w:t>“</w:t>
      </w:r>
      <w:r w:rsidRPr="005714B5">
        <w:rPr>
          <w:noProof/>
        </w:rPr>
        <w:t>eDRX in RRC_INACTIVE for LTE-M</w:t>
      </w:r>
      <w:r>
        <w:rPr>
          <w:noProof/>
        </w:rPr>
        <w:t xml:space="preserve">”, </w:t>
      </w:r>
      <w:r w:rsidRPr="005714B5">
        <w:rPr>
          <w:noProof/>
        </w:rPr>
        <w:t>Ericsson</w:t>
      </w:r>
      <w:r>
        <w:rPr>
          <w:noProof/>
        </w:rPr>
        <w:t>, RAN2#108, Reno Nevada. USA, November 2019</w:t>
      </w:r>
    </w:p>
    <w:p w14:paraId="406EBD63" w14:textId="77777777" w:rsidR="005714B5" w:rsidRDefault="005714B5" w:rsidP="00271338">
      <w:pPr>
        <w:pStyle w:val="Reference"/>
        <w:spacing w:after="120"/>
        <w:rPr>
          <w:noProof/>
        </w:rPr>
      </w:pPr>
      <w:r w:rsidRPr="005714B5">
        <w:rPr>
          <w:noProof/>
        </w:rPr>
        <w:t>R2-1914857</w:t>
      </w:r>
      <w:r w:rsidRPr="005714B5">
        <w:rPr>
          <w:noProof/>
        </w:rPr>
        <w:tab/>
      </w:r>
      <w:r>
        <w:rPr>
          <w:noProof/>
        </w:rPr>
        <w:t>“U</w:t>
      </w:r>
      <w:r w:rsidRPr="005714B5">
        <w:rPr>
          <w:noProof/>
        </w:rPr>
        <w:t>se of extended DRX in RRC inactive state</w:t>
      </w:r>
      <w:r>
        <w:rPr>
          <w:noProof/>
        </w:rPr>
        <w:t xml:space="preserve">”, </w:t>
      </w:r>
      <w:r w:rsidRPr="005714B5">
        <w:rPr>
          <w:noProof/>
        </w:rPr>
        <w:t>Intel Corporation</w:t>
      </w:r>
      <w:r>
        <w:rPr>
          <w:noProof/>
        </w:rPr>
        <w:t>, RAN2#108, Reno Nevada. USA, November 2019</w:t>
      </w:r>
    </w:p>
    <w:p w14:paraId="11AB8B5A" w14:textId="70FCD830" w:rsidR="005714B5" w:rsidRDefault="005714B5" w:rsidP="00271338">
      <w:pPr>
        <w:pStyle w:val="Reference"/>
        <w:spacing w:after="120"/>
        <w:rPr>
          <w:noProof/>
        </w:rPr>
      </w:pPr>
      <w:r w:rsidRPr="005714B5">
        <w:rPr>
          <w:noProof/>
        </w:rPr>
        <w:t>R2-1914722</w:t>
      </w:r>
      <w:r w:rsidRPr="005714B5">
        <w:rPr>
          <w:noProof/>
        </w:rPr>
        <w:tab/>
      </w:r>
      <w:r>
        <w:rPr>
          <w:noProof/>
        </w:rPr>
        <w:t>“</w:t>
      </w:r>
      <w:r w:rsidRPr="005714B5">
        <w:rPr>
          <w:noProof/>
        </w:rPr>
        <w:t>Remaining issues of supporting short eDRX</w:t>
      </w:r>
      <w:r>
        <w:rPr>
          <w:noProof/>
        </w:rPr>
        <w:t xml:space="preserve"> for eMTC connection to 5GC”, ZTE Co</w:t>
      </w:r>
      <w:r w:rsidRPr="005714B5">
        <w:rPr>
          <w:noProof/>
        </w:rPr>
        <w:t>rporation, Sanechips</w:t>
      </w:r>
      <w:r>
        <w:rPr>
          <w:noProof/>
        </w:rPr>
        <w:t xml:space="preserve">, </w:t>
      </w:r>
      <w:r w:rsidRPr="005714B5">
        <w:rPr>
          <w:noProof/>
        </w:rPr>
        <w:t>RAN2#108, Reno Nevada. USA, November 2019</w:t>
      </w:r>
    </w:p>
    <w:p w14:paraId="2093731E" w14:textId="485ECC86" w:rsidR="0074094B" w:rsidRDefault="00452340" w:rsidP="00271338">
      <w:pPr>
        <w:pStyle w:val="Reference"/>
        <w:spacing w:after="120"/>
        <w:rPr>
          <w:lang w:val="en-GB"/>
        </w:rPr>
      </w:pPr>
      <w:bookmarkStart w:id="5" w:name="_Ref23267894"/>
      <w:r w:rsidRPr="00452340">
        <w:rPr>
          <w:lang w:val="en-GB"/>
        </w:rPr>
        <w:t xml:space="preserve">TS 23.501 </w:t>
      </w:r>
      <w:r>
        <w:rPr>
          <w:lang w:val="en-GB"/>
        </w:rPr>
        <w:t>“</w:t>
      </w:r>
      <w:r w:rsidRPr="00452340">
        <w:rPr>
          <w:lang w:val="en-GB"/>
        </w:rPr>
        <w:t>System Architecture for the 5G System (5GS); Stage 2</w:t>
      </w:r>
      <w:r>
        <w:rPr>
          <w:lang w:val="en-GB"/>
        </w:rPr>
        <w:t>”</w:t>
      </w:r>
      <w:bookmarkEnd w:id="5"/>
    </w:p>
    <w:p w14:paraId="6B37E8BC" w14:textId="1EF5B60F" w:rsidR="00630A03" w:rsidRDefault="00630A03" w:rsidP="00630A03">
      <w:pPr>
        <w:pStyle w:val="Reference"/>
        <w:spacing w:after="120"/>
        <w:rPr>
          <w:lang w:val="en-GB"/>
        </w:rPr>
      </w:pPr>
      <w:bookmarkStart w:id="6" w:name="_Ref23268037"/>
      <w:r>
        <w:rPr>
          <w:lang w:val="en-GB"/>
        </w:rPr>
        <w:t>TS 23.502 “Procedures</w:t>
      </w:r>
      <w:r w:rsidRPr="00452340">
        <w:rPr>
          <w:lang w:val="en-GB"/>
        </w:rPr>
        <w:t xml:space="preserve"> for the 5G System (5GS); Stage 2</w:t>
      </w:r>
      <w:r>
        <w:rPr>
          <w:lang w:val="en-GB"/>
        </w:rPr>
        <w:t>”</w:t>
      </w:r>
      <w:bookmarkEnd w:id="6"/>
    </w:p>
    <w:p w14:paraId="10256D17" w14:textId="30680237" w:rsidR="007C5542" w:rsidRDefault="007C5542" w:rsidP="007C5542">
      <w:pPr>
        <w:pStyle w:val="Reference"/>
        <w:rPr>
          <w:rFonts w:eastAsia="Times New Roman"/>
          <w:lang w:eastAsia="en-US"/>
        </w:rPr>
      </w:pPr>
      <w:bookmarkStart w:id="7" w:name="_Ref32221528"/>
      <w:r w:rsidRPr="00D91F71">
        <w:rPr>
          <w:rFonts w:cs="Arial"/>
          <w:szCs w:val="22"/>
        </w:rPr>
        <w:t>RP-192875</w:t>
      </w:r>
      <w:r>
        <w:t xml:space="preserve">, “Revised WID: Additional MTC enhancements for LTE”, Ericsson, RAN#86, </w:t>
      </w:r>
      <w:proofErr w:type="spellStart"/>
      <w:r>
        <w:t>Sitges</w:t>
      </w:r>
      <w:proofErr w:type="spellEnd"/>
      <w:r>
        <w:t>, Spain, December 2019.</w:t>
      </w:r>
      <w:bookmarkEnd w:id="7"/>
    </w:p>
    <w:p w14:paraId="535616A8" w14:textId="77777777" w:rsidR="007C5542" w:rsidRPr="00452340" w:rsidRDefault="007C5542" w:rsidP="00D91F71">
      <w:pPr>
        <w:pStyle w:val="Reference"/>
        <w:numPr>
          <w:ilvl w:val="0"/>
          <w:numId w:val="0"/>
        </w:numPr>
        <w:spacing w:after="120"/>
        <w:ind w:left="567"/>
        <w:rPr>
          <w:lang w:val="en-GB"/>
        </w:rPr>
      </w:pPr>
    </w:p>
    <w:sectPr w:rsidR="007C5542" w:rsidRPr="00452340" w:rsidSect="0085683C">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3F0FAC" w16cid:durableId="21E7FC73"/>
  <w16cid:commentId w16cid:paraId="270FCBDA" w16cid:durableId="21EEAEFB"/>
  <w16cid:commentId w16cid:paraId="3264DA6C" w16cid:durableId="21E7FDB4"/>
  <w16cid:commentId w16cid:paraId="0F241D3B" w16cid:durableId="21EEAEFD"/>
  <w16cid:commentId w16cid:paraId="03618FF4" w16cid:durableId="21E81ADE"/>
  <w16cid:commentId w16cid:paraId="390079C7" w16cid:durableId="21EEAEFF"/>
  <w16cid:commentId w16cid:paraId="698C324F" w16cid:durableId="21E80DD9"/>
  <w16cid:commentId w16cid:paraId="351F6E72" w16cid:durableId="21EEAF01"/>
  <w16cid:commentId w16cid:paraId="7F92E059" w16cid:durableId="21E81C6F"/>
  <w16cid:commentId w16cid:paraId="36A1FBD4" w16cid:durableId="21EEAF03"/>
  <w16cid:commentId w16cid:paraId="3364CB6D" w16cid:durableId="21E80F44"/>
  <w16cid:commentId w16cid:paraId="6BB6D826" w16cid:durableId="21EEAF05"/>
  <w16cid:commentId w16cid:paraId="13B6570F" w16cid:durableId="21E81ED6"/>
  <w16cid:commentId w16cid:paraId="68FDC258" w16cid:durableId="21EEAF07"/>
  <w16cid:commentId w16cid:paraId="1E8804CA" w16cid:durableId="21EB15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58888" w14:textId="77777777" w:rsidR="00AF0B90" w:rsidRDefault="00AF0B90" w:rsidP="00796430">
      <w:r>
        <w:separator/>
      </w:r>
    </w:p>
  </w:endnote>
  <w:endnote w:type="continuationSeparator" w:id="0">
    <w:p w14:paraId="22AD4F07" w14:textId="77777777" w:rsidR="00AF0B90" w:rsidRDefault="00AF0B90"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10" w14:textId="77777777" w:rsidR="00A34F21" w:rsidRDefault="00A34F2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1F9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1F9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11648" w14:textId="77777777" w:rsidR="00AF0B90" w:rsidRDefault="00AF0B90" w:rsidP="00796430">
      <w:r>
        <w:separator/>
      </w:r>
    </w:p>
  </w:footnote>
  <w:footnote w:type="continuationSeparator" w:id="0">
    <w:p w14:paraId="5BCEBE53" w14:textId="77777777" w:rsidR="00AF0B90" w:rsidRDefault="00AF0B90"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7EDC6" w14:textId="77777777" w:rsidR="00A34F21" w:rsidRDefault="00A34F21"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7F42C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DEF1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B0F1D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E563872"/>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3979"/>
        </w:tabs>
        <w:ind w:left="3979" w:hanging="576"/>
      </w:pPr>
      <w:rPr>
        <w:rFonts w:hint="default"/>
        <w:b w:val="0"/>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A082B"/>
    <w:multiLevelType w:val="hybridMultilevel"/>
    <w:tmpl w:val="C0506800"/>
    <w:lvl w:ilvl="0" w:tplc="D6923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F25A2F"/>
    <w:multiLevelType w:val="hybridMultilevel"/>
    <w:tmpl w:val="6B5E8CD2"/>
    <w:lvl w:ilvl="0" w:tplc="7180C8C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82DA5"/>
    <w:multiLevelType w:val="hybridMultilevel"/>
    <w:tmpl w:val="B7D88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27B22197"/>
    <w:multiLevelType w:val="hybridMultilevel"/>
    <w:tmpl w:val="CD20D040"/>
    <w:lvl w:ilvl="0" w:tplc="E2AA4476">
      <w:start w:val="7"/>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44999"/>
    <w:multiLevelType w:val="hybridMultilevel"/>
    <w:tmpl w:val="9006E332"/>
    <w:lvl w:ilvl="0" w:tplc="19BCA82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E80362"/>
    <w:multiLevelType w:val="hybridMultilevel"/>
    <w:tmpl w:val="7804AA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B162486"/>
    <w:multiLevelType w:val="hybridMultilevel"/>
    <w:tmpl w:val="AEACA3F6"/>
    <w:lvl w:ilvl="0" w:tplc="F6C23050">
      <w:start w:val="36"/>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EF6F4B"/>
    <w:multiLevelType w:val="hybridMultilevel"/>
    <w:tmpl w:val="9C46984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A0067A"/>
    <w:lvl w:ilvl="0" w:tplc="A120E34E">
      <w:start w:val="1"/>
      <w:numFmt w:val="decimal"/>
      <w:pStyle w:val="Proposal"/>
      <w:lvlText w:val="Proposal %1"/>
      <w:lvlJc w:val="left"/>
      <w:pPr>
        <w:tabs>
          <w:tab w:val="num" w:pos="1304"/>
        </w:tabs>
        <w:ind w:left="1304" w:hanging="1304"/>
      </w:pPr>
      <w:rPr>
        <w:rFonts w:hint="default"/>
      </w:rPr>
    </w:lvl>
    <w:lvl w:ilvl="1" w:tplc="C99E6C1A">
      <w:start w:val="1"/>
      <w:numFmt w:val="lowerLetter"/>
      <w:lvlText w:val="%2."/>
      <w:lvlJc w:val="left"/>
      <w:pPr>
        <w:tabs>
          <w:tab w:val="num" w:pos="1440"/>
        </w:tabs>
        <w:ind w:left="1440" w:hanging="360"/>
      </w:pPr>
    </w:lvl>
    <w:lvl w:ilvl="2" w:tplc="C48A79A6" w:tentative="1">
      <w:start w:val="1"/>
      <w:numFmt w:val="lowerRoman"/>
      <w:lvlText w:val="%3."/>
      <w:lvlJc w:val="right"/>
      <w:pPr>
        <w:tabs>
          <w:tab w:val="num" w:pos="2160"/>
        </w:tabs>
        <w:ind w:left="2160" w:hanging="180"/>
      </w:pPr>
    </w:lvl>
    <w:lvl w:ilvl="3" w:tplc="665EC430" w:tentative="1">
      <w:start w:val="1"/>
      <w:numFmt w:val="decimal"/>
      <w:lvlText w:val="%4."/>
      <w:lvlJc w:val="left"/>
      <w:pPr>
        <w:tabs>
          <w:tab w:val="num" w:pos="2880"/>
        </w:tabs>
        <w:ind w:left="2880" w:hanging="360"/>
      </w:pPr>
    </w:lvl>
    <w:lvl w:ilvl="4" w:tplc="026EA990" w:tentative="1">
      <w:start w:val="1"/>
      <w:numFmt w:val="lowerLetter"/>
      <w:lvlText w:val="%5."/>
      <w:lvlJc w:val="left"/>
      <w:pPr>
        <w:tabs>
          <w:tab w:val="num" w:pos="3600"/>
        </w:tabs>
        <w:ind w:left="3600" w:hanging="360"/>
      </w:pPr>
    </w:lvl>
    <w:lvl w:ilvl="5" w:tplc="A22E2E0A" w:tentative="1">
      <w:start w:val="1"/>
      <w:numFmt w:val="lowerRoman"/>
      <w:lvlText w:val="%6."/>
      <w:lvlJc w:val="right"/>
      <w:pPr>
        <w:tabs>
          <w:tab w:val="num" w:pos="4320"/>
        </w:tabs>
        <w:ind w:left="4320" w:hanging="180"/>
      </w:pPr>
    </w:lvl>
    <w:lvl w:ilvl="6" w:tplc="AEC8DCBA" w:tentative="1">
      <w:start w:val="1"/>
      <w:numFmt w:val="decimal"/>
      <w:lvlText w:val="%7."/>
      <w:lvlJc w:val="left"/>
      <w:pPr>
        <w:tabs>
          <w:tab w:val="num" w:pos="5040"/>
        </w:tabs>
        <w:ind w:left="5040" w:hanging="360"/>
      </w:pPr>
    </w:lvl>
    <w:lvl w:ilvl="7" w:tplc="486CC7CE" w:tentative="1">
      <w:start w:val="1"/>
      <w:numFmt w:val="lowerLetter"/>
      <w:lvlText w:val="%8."/>
      <w:lvlJc w:val="left"/>
      <w:pPr>
        <w:tabs>
          <w:tab w:val="num" w:pos="5760"/>
        </w:tabs>
        <w:ind w:left="5760" w:hanging="360"/>
      </w:pPr>
    </w:lvl>
    <w:lvl w:ilvl="8" w:tplc="A79A6094"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0409000F">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54A37"/>
    <w:multiLevelType w:val="hybridMultilevel"/>
    <w:tmpl w:val="814A7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A9A819F4">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B0453A"/>
    <w:multiLevelType w:val="multilevel"/>
    <w:tmpl w:val="281E86BE"/>
    <w:name w:val="Recommend3"/>
    <w:numStyleLink w:val="Recommendation"/>
  </w:abstractNum>
  <w:abstractNum w:abstractNumId="29"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E0F40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BE76EC"/>
    <w:multiLevelType w:val="hybridMultilevel"/>
    <w:tmpl w:val="2A16181C"/>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11DA3238"/>
    <w:lvl w:ilvl="0" w:tplc="0EE0F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60385B"/>
    <w:multiLevelType w:val="hybridMultilevel"/>
    <w:tmpl w:val="978A2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994E52"/>
    <w:multiLevelType w:val="multilevel"/>
    <w:tmpl w:val="CCC8AEE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57F52A81"/>
    <w:multiLevelType w:val="hybridMultilevel"/>
    <w:tmpl w:val="A016EECC"/>
    <w:lvl w:ilvl="0" w:tplc="5E404F0E">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157BBA"/>
    <w:multiLevelType w:val="hybridMultilevel"/>
    <w:tmpl w:val="B36498DE"/>
    <w:lvl w:ilvl="0" w:tplc="52E23716">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B6EC7"/>
    <w:multiLevelType w:val="hybridMultilevel"/>
    <w:tmpl w:val="18B66038"/>
    <w:lvl w:ilvl="0" w:tplc="E2AA4476">
      <w:start w:val="7"/>
      <w:numFmt w:val="bullet"/>
      <w:lvlText w:val="-"/>
      <w:lvlJc w:val="left"/>
      <w:pPr>
        <w:ind w:left="720" w:hanging="420"/>
      </w:pPr>
      <w:rPr>
        <w:rFonts w:ascii="Times" w:eastAsia="Batang" w:hAnsi="Times" w:cs="Time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0"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0146DC0"/>
    <w:multiLevelType w:val="hybridMultilevel"/>
    <w:tmpl w:val="CAB4E0D2"/>
    <w:lvl w:ilvl="0" w:tplc="62FE4644">
      <w:start w:val="1"/>
      <w:numFmt w:val="bullet"/>
      <w:pStyle w:val="Agreement"/>
      <w:lvlText w:val=""/>
      <w:lvlJc w:val="left"/>
      <w:pPr>
        <w:tabs>
          <w:tab w:val="num" w:pos="3255"/>
        </w:tabs>
        <w:ind w:left="3255" w:hanging="360"/>
      </w:pPr>
      <w:rPr>
        <w:rFonts w:ascii="Symbol" w:hAnsi="Symbol" w:hint="default"/>
        <w:b/>
        <w:i w:val="0"/>
        <w:color w:val="auto"/>
        <w:sz w:val="22"/>
      </w:rPr>
    </w:lvl>
    <w:lvl w:ilvl="1" w:tplc="04090003">
      <w:start w:val="1"/>
      <w:numFmt w:val="bullet"/>
      <w:lvlText w:val="o"/>
      <w:lvlJc w:val="left"/>
      <w:pPr>
        <w:tabs>
          <w:tab w:val="num" w:pos="-3225"/>
        </w:tabs>
        <w:ind w:left="-322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hint="default"/>
      </w:rPr>
    </w:lvl>
    <w:lvl w:ilvl="3" w:tplc="04090001">
      <w:start w:val="1"/>
      <w:numFmt w:val="bullet"/>
      <w:lvlText w:val=""/>
      <w:lvlJc w:val="left"/>
      <w:pPr>
        <w:tabs>
          <w:tab w:val="num" w:pos="-1785"/>
        </w:tabs>
        <w:ind w:left="-1785" w:hanging="360"/>
      </w:pPr>
      <w:rPr>
        <w:rFonts w:ascii="Symbol" w:hAnsi="Symbol" w:hint="default"/>
      </w:rPr>
    </w:lvl>
    <w:lvl w:ilvl="4" w:tplc="04090003">
      <w:start w:val="1"/>
      <w:numFmt w:val="decimal"/>
      <w:lvlText w:val="%5."/>
      <w:lvlJc w:val="left"/>
      <w:pPr>
        <w:tabs>
          <w:tab w:val="num" w:pos="4065"/>
        </w:tabs>
        <w:ind w:left="4065" w:hanging="360"/>
      </w:pPr>
    </w:lvl>
    <w:lvl w:ilvl="5" w:tplc="04090005">
      <w:start w:val="1"/>
      <w:numFmt w:val="decimal"/>
      <w:lvlText w:val="%6."/>
      <w:lvlJc w:val="left"/>
      <w:pPr>
        <w:tabs>
          <w:tab w:val="num" w:pos="4785"/>
        </w:tabs>
        <w:ind w:left="4785" w:hanging="360"/>
      </w:pPr>
    </w:lvl>
    <w:lvl w:ilvl="6" w:tplc="04090001">
      <w:start w:val="1"/>
      <w:numFmt w:val="decimal"/>
      <w:lvlText w:val="%7."/>
      <w:lvlJc w:val="left"/>
      <w:pPr>
        <w:tabs>
          <w:tab w:val="num" w:pos="5505"/>
        </w:tabs>
        <w:ind w:left="5505" w:hanging="360"/>
      </w:pPr>
    </w:lvl>
    <w:lvl w:ilvl="7" w:tplc="04090003">
      <w:start w:val="1"/>
      <w:numFmt w:val="decimal"/>
      <w:lvlText w:val="%8."/>
      <w:lvlJc w:val="left"/>
      <w:pPr>
        <w:tabs>
          <w:tab w:val="num" w:pos="6225"/>
        </w:tabs>
        <w:ind w:left="6225" w:hanging="360"/>
      </w:pPr>
    </w:lvl>
    <w:lvl w:ilvl="8" w:tplc="04090005">
      <w:start w:val="1"/>
      <w:numFmt w:val="decimal"/>
      <w:lvlText w:val="%9."/>
      <w:lvlJc w:val="left"/>
      <w:pPr>
        <w:tabs>
          <w:tab w:val="num" w:pos="6945"/>
        </w:tabs>
        <w:ind w:left="6945" w:hanging="360"/>
      </w:pPr>
    </w:lvl>
  </w:abstractNum>
  <w:abstractNum w:abstractNumId="42" w15:restartNumberingAfterBreak="0">
    <w:nsid w:val="73F55ED3"/>
    <w:multiLevelType w:val="hybridMultilevel"/>
    <w:tmpl w:val="C7301BC0"/>
    <w:lvl w:ilvl="0" w:tplc="26B2EAC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A031BE"/>
    <w:multiLevelType w:val="hybridMultilevel"/>
    <w:tmpl w:val="0BBA5F98"/>
    <w:lvl w:ilvl="0" w:tplc="200CBC36">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A82331C"/>
    <w:multiLevelType w:val="hybridMultilevel"/>
    <w:tmpl w:val="E516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2"/>
  </w:num>
  <w:num w:numId="4">
    <w:abstractNumId w:val="23"/>
  </w:num>
  <w:num w:numId="5">
    <w:abstractNumId w:val="18"/>
  </w:num>
  <w:num w:numId="6">
    <w:abstractNumId w:val="27"/>
  </w:num>
  <w:num w:numId="7">
    <w:abstractNumId w:val="36"/>
  </w:num>
  <w:num w:numId="8">
    <w:abstractNumId w:val="19"/>
  </w:num>
  <w:num w:numId="9">
    <w:abstractNumId w:val="5"/>
  </w:num>
  <w:num w:numId="10">
    <w:abstractNumId w:val="32"/>
  </w:num>
  <w:num w:numId="11">
    <w:abstractNumId w:val="33"/>
    <w:lvlOverride w:ilvl="0">
      <w:startOverride w:val="1"/>
    </w:lvlOverride>
  </w:num>
  <w:num w:numId="12">
    <w:abstractNumId w:val="4"/>
  </w:num>
  <w:num w:numId="13">
    <w:abstractNumId w:val="28"/>
  </w:num>
  <w:num w:numId="14">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34"/>
  </w:num>
  <w:num w:numId="18">
    <w:abstractNumId w:val="3"/>
  </w:num>
  <w:num w:numId="19">
    <w:abstractNumId w:val="8"/>
  </w:num>
  <w:num w:numId="20">
    <w:abstractNumId w:val="3"/>
  </w:num>
  <w:num w:numId="21">
    <w:abstractNumId w:val="3"/>
  </w:num>
  <w:num w:numId="22">
    <w:abstractNumId w:val="10"/>
  </w:num>
  <w:num w:numId="23">
    <w:abstractNumId w:val="44"/>
  </w:num>
  <w:num w:numId="24">
    <w:abstractNumId w:val="25"/>
  </w:num>
  <w:num w:numId="25">
    <w:abstractNumId w:val="12"/>
  </w:num>
  <w:num w:numId="26">
    <w:abstractNumId w:val="31"/>
  </w:num>
  <w:num w:numId="27">
    <w:abstractNumId w:val="21"/>
  </w:num>
  <w:num w:numId="28">
    <w:abstractNumId w:val="7"/>
  </w:num>
  <w:num w:numId="29">
    <w:abstractNumId w:val="40"/>
  </w:num>
  <w:num w:numId="30">
    <w:abstractNumId w:val="24"/>
  </w:num>
  <w:num w:numId="31">
    <w:abstractNumId w:val="38"/>
  </w:num>
  <w:num w:numId="32">
    <w:abstractNumId w:val="29"/>
  </w:num>
  <w:num w:numId="33">
    <w:abstractNumId w:val="15"/>
  </w:num>
  <w:num w:numId="34">
    <w:abstractNumId w:val="11"/>
  </w:num>
  <w:num w:numId="35">
    <w:abstractNumId w:val="13"/>
  </w:num>
  <w:num w:numId="36">
    <w:abstractNumId w:val="39"/>
  </w:num>
  <w:num w:numId="37">
    <w:abstractNumId w:val="20"/>
  </w:num>
  <w:num w:numId="38">
    <w:abstractNumId w:val="2"/>
  </w:num>
  <w:num w:numId="39">
    <w:abstractNumId w:val="1"/>
  </w:num>
  <w:num w:numId="40">
    <w:abstractNumId w:val="0"/>
  </w:num>
  <w:num w:numId="41">
    <w:abstractNumId w:val="41"/>
  </w:num>
  <w:num w:numId="42">
    <w:abstractNumId w:val="9"/>
  </w:num>
  <w:num w:numId="43">
    <w:abstractNumId w:val="17"/>
  </w:num>
  <w:num w:numId="44">
    <w:abstractNumId w:val="42"/>
  </w:num>
  <w:num w:numId="45">
    <w:abstractNumId w:val="14"/>
  </w:num>
  <w:num w:numId="46">
    <w:abstractNumId w:val="35"/>
  </w:num>
  <w:num w:numId="47">
    <w:abstractNumId w:val="37"/>
  </w:num>
  <w:num w:numId="48">
    <w:abstractNumId w:val="43"/>
  </w:num>
  <w:num w:numId="4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301"/>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3D1"/>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4CC"/>
    <w:rsid w:val="000065B4"/>
    <w:rsid w:val="00006735"/>
    <w:rsid w:val="000068B8"/>
    <w:rsid w:val="000069FB"/>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B69"/>
    <w:rsid w:val="00017DC5"/>
    <w:rsid w:val="0002010C"/>
    <w:rsid w:val="000203F9"/>
    <w:rsid w:val="00020432"/>
    <w:rsid w:val="00020D94"/>
    <w:rsid w:val="00020E8A"/>
    <w:rsid w:val="00021259"/>
    <w:rsid w:val="00021568"/>
    <w:rsid w:val="000219EA"/>
    <w:rsid w:val="00021B43"/>
    <w:rsid w:val="00021C6A"/>
    <w:rsid w:val="00022998"/>
    <w:rsid w:val="00022CA7"/>
    <w:rsid w:val="00022D10"/>
    <w:rsid w:val="00022EAC"/>
    <w:rsid w:val="000230BE"/>
    <w:rsid w:val="00023362"/>
    <w:rsid w:val="0002362F"/>
    <w:rsid w:val="00024283"/>
    <w:rsid w:val="000242DC"/>
    <w:rsid w:val="00024810"/>
    <w:rsid w:val="00024B8C"/>
    <w:rsid w:val="0002507D"/>
    <w:rsid w:val="000250CD"/>
    <w:rsid w:val="00025807"/>
    <w:rsid w:val="000258E5"/>
    <w:rsid w:val="00025EDE"/>
    <w:rsid w:val="00026069"/>
    <w:rsid w:val="000260DB"/>
    <w:rsid w:val="00026913"/>
    <w:rsid w:val="00026C4A"/>
    <w:rsid w:val="00026D04"/>
    <w:rsid w:val="0002769F"/>
    <w:rsid w:val="00027775"/>
    <w:rsid w:val="00027B0E"/>
    <w:rsid w:val="00027CE3"/>
    <w:rsid w:val="00027FFC"/>
    <w:rsid w:val="000303D4"/>
    <w:rsid w:val="00030E5A"/>
    <w:rsid w:val="000315DE"/>
    <w:rsid w:val="00031817"/>
    <w:rsid w:val="00031BB4"/>
    <w:rsid w:val="00031C6F"/>
    <w:rsid w:val="00031FB7"/>
    <w:rsid w:val="000328D4"/>
    <w:rsid w:val="000330E4"/>
    <w:rsid w:val="000334C6"/>
    <w:rsid w:val="000335D4"/>
    <w:rsid w:val="000335EB"/>
    <w:rsid w:val="00033B45"/>
    <w:rsid w:val="00034131"/>
    <w:rsid w:val="000341B4"/>
    <w:rsid w:val="000342DC"/>
    <w:rsid w:val="000345C2"/>
    <w:rsid w:val="00034A2B"/>
    <w:rsid w:val="00034CAB"/>
    <w:rsid w:val="00035017"/>
    <w:rsid w:val="000350D0"/>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578"/>
    <w:rsid w:val="00041650"/>
    <w:rsid w:val="00041848"/>
    <w:rsid w:val="00041997"/>
    <w:rsid w:val="000424D0"/>
    <w:rsid w:val="00042989"/>
    <w:rsid w:val="00042C1B"/>
    <w:rsid w:val="00042FB6"/>
    <w:rsid w:val="00043526"/>
    <w:rsid w:val="000437B0"/>
    <w:rsid w:val="00043919"/>
    <w:rsid w:val="000447BC"/>
    <w:rsid w:val="00044CA1"/>
    <w:rsid w:val="000452D4"/>
    <w:rsid w:val="00045476"/>
    <w:rsid w:val="00046556"/>
    <w:rsid w:val="0004665E"/>
    <w:rsid w:val="00046783"/>
    <w:rsid w:val="00046C0F"/>
    <w:rsid w:val="00047006"/>
    <w:rsid w:val="0004764B"/>
    <w:rsid w:val="000479DD"/>
    <w:rsid w:val="00047D40"/>
    <w:rsid w:val="00050079"/>
    <w:rsid w:val="000503B5"/>
    <w:rsid w:val="00050406"/>
    <w:rsid w:val="00050721"/>
    <w:rsid w:val="00050876"/>
    <w:rsid w:val="00050943"/>
    <w:rsid w:val="00050AD9"/>
    <w:rsid w:val="00050F3A"/>
    <w:rsid w:val="00051D5B"/>
    <w:rsid w:val="000528B0"/>
    <w:rsid w:val="00052D6F"/>
    <w:rsid w:val="00052DE5"/>
    <w:rsid w:val="00053002"/>
    <w:rsid w:val="000531D3"/>
    <w:rsid w:val="00053438"/>
    <w:rsid w:val="000541BE"/>
    <w:rsid w:val="00054303"/>
    <w:rsid w:val="00054C06"/>
    <w:rsid w:val="00054E27"/>
    <w:rsid w:val="000560D1"/>
    <w:rsid w:val="00056218"/>
    <w:rsid w:val="00056705"/>
    <w:rsid w:val="00056C68"/>
    <w:rsid w:val="00057142"/>
    <w:rsid w:val="000579B5"/>
    <w:rsid w:val="00057B2B"/>
    <w:rsid w:val="000605C3"/>
    <w:rsid w:val="00060740"/>
    <w:rsid w:val="00060F21"/>
    <w:rsid w:val="000612DC"/>
    <w:rsid w:val="0006130E"/>
    <w:rsid w:val="00061469"/>
    <w:rsid w:val="00061A91"/>
    <w:rsid w:val="00061D59"/>
    <w:rsid w:val="0006218B"/>
    <w:rsid w:val="000621DE"/>
    <w:rsid w:val="0006261A"/>
    <w:rsid w:val="00062862"/>
    <w:rsid w:val="00062F6C"/>
    <w:rsid w:val="00063009"/>
    <w:rsid w:val="00063434"/>
    <w:rsid w:val="000636FC"/>
    <w:rsid w:val="0006372F"/>
    <w:rsid w:val="00063F6D"/>
    <w:rsid w:val="00064049"/>
    <w:rsid w:val="000647FB"/>
    <w:rsid w:val="00064A1D"/>
    <w:rsid w:val="00064FB1"/>
    <w:rsid w:val="00065049"/>
    <w:rsid w:val="0006541E"/>
    <w:rsid w:val="0006568A"/>
    <w:rsid w:val="00065E51"/>
    <w:rsid w:val="00065F99"/>
    <w:rsid w:val="000664E3"/>
    <w:rsid w:val="000665FA"/>
    <w:rsid w:val="000666A2"/>
    <w:rsid w:val="000669A5"/>
    <w:rsid w:val="00066B64"/>
    <w:rsid w:val="00066CA5"/>
    <w:rsid w:val="00066FBA"/>
    <w:rsid w:val="000671AD"/>
    <w:rsid w:val="00067454"/>
    <w:rsid w:val="000674E8"/>
    <w:rsid w:val="00067F87"/>
    <w:rsid w:val="00070085"/>
    <w:rsid w:val="000703EA"/>
    <w:rsid w:val="00070775"/>
    <w:rsid w:val="00070B64"/>
    <w:rsid w:val="00070CFB"/>
    <w:rsid w:val="00070F9E"/>
    <w:rsid w:val="00071034"/>
    <w:rsid w:val="000716C3"/>
    <w:rsid w:val="00071A3B"/>
    <w:rsid w:val="00071B34"/>
    <w:rsid w:val="0007216C"/>
    <w:rsid w:val="000721AD"/>
    <w:rsid w:val="00072592"/>
    <w:rsid w:val="000725A6"/>
    <w:rsid w:val="00072D09"/>
    <w:rsid w:val="00073535"/>
    <w:rsid w:val="00073677"/>
    <w:rsid w:val="00073B12"/>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3AC"/>
    <w:rsid w:val="00080CD5"/>
    <w:rsid w:val="00080FD1"/>
    <w:rsid w:val="000813A2"/>
    <w:rsid w:val="00081B84"/>
    <w:rsid w:val="00081D51"/>
    <w:rsid w:val="00082044"/>
    <w:rsid w:val="00082A7F"/>
    <w:rsid w:val="0008311C"/>
    <w:rsid w:val="0008319F"/>
    <w:rsid w:val="0008333B"/>
    <w:rsid w:val="000833E0"/>
    <w:rsid w:val="000835F6"/>
    <w:rsid w:val="00083A8E"/>
    <w:rsid w:val="00083B89"/>
    <w:rsid w:val="00083CF7"/>
    <w:rsid w:val="000848F5"/>
    <w:rsid w:val="00084BA0"/>
    <w:rsid w:val="00084C00"/>
    <w:rsid w:val="00084FF0"/>
    <w:rsid w:val="00085122"/>
    <w:rsid w:val="00085A0C"/>
    <w:rsid w:val="00085F69"/>
    <w:rsid w:val="000863C6"/>
    <w:rsid w:val="000867F7"/>
    <w:rsid w:val="00086930"/>
    <w:rsid w:val="00086CC8"/>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7B0"/>
    <w:rsid w:val="00092E4A"/>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EDB"/>
    <w:rsid w:val="000A28FA"/>
    <w:rsid w:val="000A2ACA"/>
    <w:rsid w:val="000A2B8F"/>
    <w:rsid w:val="000A31C7"/>
    <w:rsid w:val="000A322A"/>
    <w:rsid w:val="000A37DD"/>
    <w:rsid w:val="000A3984"/>
    <w:rsid w:val="000A39E5"/>
    <w:rsid w:val="000A3E64"/>
    <w:rsid w:val="000A4181"/>
    <w:rsid w:val="000A4BF1"/>
    <w:rsid w:val="000A4ED4"/>
    <w:rsid w:val="000A4F23"/>
    <w:rsid w:val="000A58E7"/>
    <w:rsid w:val="000A59C0"/>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3C4"/>
    <w:rsid w:val="000B17D9"/>
    <w:rsid w:val="000B1997"/>
    <w:rsid w:val="000B19F2"/>
    <w:rsid w:val="000B1E07"/>
    <w:rsid w:val="000B2F97"/>
    <w:rsid w:val="000B328F"/>
    <w:rsid w:val="000B3421"/>
    <w:rsid w:val="000B3C28"/>
    <w:rsid w:val="000B44EF"/>
    <w:rsid w:val="000B4B62"/>
    <w:rsid w:val="000B535E"/>
    <w:rsid w:val="000B569C"/>
    <w:rsid w:val="000B60A1"/>
    <w:rsid w:val="000B60F5"/>
    <w:rsid w:val="000B626F"/>
    <w:rsid w:val="000B65F3"/>
    <w:rsid w:val="000B690C"/>
    <w:rsid w:val="000B693E"/>
    <w:rsid w:val="000B7556"/>
    <w:rsid w:val="000B7603"/>
    <w:rsid w:val="000B76C1"/>
    <w:rsid w:val="000C0AFB"/>
    <w:rsid w:val="000C111E"/>
    <w:rsid w:val="000C13DF"/>
    <w:rsid w:val="000C1656"/>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3F0"/>
    <w:rsid w:val="000C54FC"/>
    <w:rsid w:val="000C5EC3"/>
    <w:rsid w:val="000C6C10"/>
    <w:rsid w:val="000C6E3A"/>
    <w:rsid w:val="000C79F9"/>
    <w:rsid w:val="000D010B"/>
    <w:rsid w:val="000D0386"/>
    <w:rsid w:val="000D0588"/>
    <w:rsid w:val="000D0E0A"/>
    <w:rsid w:val="000D1807"/>
    <w:rsid w:val="000D1FFD"/>
    <w:rsid w:val="000D2241"/>
    <w:rsid w:val="000D22A7"/>
    <w:rsid w:val="000D2321"/>
    <w:rsid w:val="000D2547"/>
    <w:rsid w:val="000D325D"/>
    <w:rsid w:val="000D3C05"/>
    <w:rsid w:val="000D3DF8"/>
    <w:rsid w:val="000D4AC9"/>
    <w:rsid w:val="000D4D48"/>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0BF5"/>
    <w:rsid w:val="000E15A4"/>
    <w:rsid w:val="000E1693"/>
    <w:rsid w:val="000E17EB"/>
    <w:rsid w:val="000E186C"/>
    <w:rsid w:val="000E209D"/>
    <w:rsid w:val="000E220C"/>
    <w:rsid w:val="000E22DD"/>
    <w:rsid w:val="000E231E"/>
    <w:rsid w:val="000E2F2A"/>
    <w:rsid w:val="000E37F0"/>
    <w:rsid w:val="000E38D1"/>
    <w:rsid w:val="000E3980"/>
    <w:rsid w:val="000E3B36"/>
    <w:rsid w:val="000E3EF1"/>
    <w:rsid w:val="000E41F0"/>
    <w:rsid w:val="000E46AF"/>
    <w:rsid w:val="000E4862"/>
    <w:rsid w:val="000E50A6"/>
    <w:rsid w:val="000E5151"/>
    <w:rsid w:val="000E572A"/>
    <w:rsid w:val="000E5FE6"/>
    <w:rsid w:val="000E6687"/>
    <w:rsid w:val="000E66C4"/>
    <w:rsid w:val="000E6E01"/>
    <w:rsid w:val="000E6FC4"/>
    <w:rsid w:val="000E767F"/>
    <w:rsid w:val="000E77B4"/>
    <w:rsid w:val="000E77F9"/>
    <w:rsid w:val="000F0028"/>
    <w:rsid w:val="000F0A36"/>
    <w:rsid w:val="000F12C9"/>
    <w:rsid w:val="000F1477"/>
    <w:rsid w:val="000F15CA"/>
    <w:rsid w:val="000F198F"/>
    <w:rsid w:val="000F21C3"/>
    <w:rsid w:val="000F24BF"/>
    <w:rsid w:val="000F25F5"/>
    <w:rsid w:val="000F325B"/>
    <w:rsid w:val="000F3C5C"/>
    <w:rsid w:val="000F3FA1"/>
    <w:rsid w:val="000F426B"/>
    <w:rsid w:val="000F46B7"/>
    <w:rsid w:val="000F4C20"/>
    <w:rsid w:val="000F4E5C"/>
    <w:rsid w:val="000F4FF8"/>
    <w:rsid w:val="000F5515"/>
    <w:rsid w:val="000F560F"/>
    <w:rsid w:val="000F57A5"/>
    <w:rsid w:val="000F57C8"/>
    <w:rsid w:val="000F58D7"/>
    <w:rsid w:val="000F6238"/>
    <w:rsid w:val="000F629F"/>
    <w:rsid w:val="000F65F0"/>
    <w:rsid w:val="000F72B0"/>
    <w:rsid w:val="000F74A4"/>
    <w:rsid w:val="000F74AB"/>
    <w:rsid w:val="000F7D9D"/>
    <w:rsid w:val="000F7E5A"/>
    <w:rsid w:val="000F7FB4"/>
    <w:rsid w:val="001000C4"/>
    <w:rsid w:val="0010017A"/>
    <w:rsid w:val="00100A3F"/>
    <w:rsid w:val="001011CB"/>
    <w:rsid w:val="001012DD"/>
    <w:rsid w:val="00101755"/>
    <w:rsid w:val="00101E8C"/>
    <w:rsid w:val="00101F92"/>
    <w:rsid w:val="0010211D"/>
    <w:rsid w:val="00102385"/>
    <w:rsid w:val="001023E5"/>
    <w:rsid w:val="00102944"/>
    <w:rsid w:val="00102CFD"/>
    <w:rsid w:val="00102DE1"/>
    <w:rsid w:val="00102F09"/>
    <w:rsid w:val="00102F45"/>
    <w:rsid w:val="00102F78"/>
    <w:rsid w:val="001034AC"/>
    <w:rsid w:val="00103718"/>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CC1"/>
    <w:rsid w:val="00107F75"/>
    <w:rsid w:val="001101A3"/>
    <w:rsid w:val="001102B6"/>
    <w:rsid w:val="00110663"/>
    <w:rsid w:val="00110F26"/>
    <w:rsid w:val="001111C1"/>
    <w:rsid w:val="001114BC"/>
    <w:rsid w:val="00111954"/>
    <w:rsid w:val="0011199F"/>
    <w:rsid w:val="001119A3"/>
    <w:rsid w:val="00111CCF"/>
    <w:rsid w:val="00112022"/>
    <w:rsid w:val="00112065"/>
    <w:rsid w:val="00112A43"/>
    <w:rsid w:val="00112AAC"/>
    <w:rsid w:val="00112DF2"/>
    <w:rsid w:val="0011307B"/>
    <w:rsid w:val="00113402"/>
    <w:rsid w:val="00113BF8"/>
    <w:rsid w:val="001142C7"/>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366"/>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5D6"/>
    <w:rsid w:val="00125A02"/>
    <w:rsid w:val="00125EE2"/>
    <w:rsid w:val="00125FBA"/>
    <w:rsid w:val="00126143"/>
    <w:rsid w:val="00126AE3"/>
    <w:rsid w:val="00126EEC"/>
    <w:rsid w:val="001270A5"/>
    <w:rsid w:val="00127592"/>
    <w:rsid w:val="00127BFE"/>
    <w:rsid w:val="00127CCC"/>
    <w:rsid w:val="00127F3B"/>
    <w:rsid w:val="001300F9"/>
    <w:rsid w:val="00130566"/>
    <w:rsid w:val="00130591"/>
    <w:rsid w:val="00130715"/>
    <w:rsid w:val="00130E69"/>
    <w:rsid w:val="001310F2"/>
    <w:rsid w:val="0013112E"/>
    <w:rsid w:val="001311FA"/>
    <w:rsid w:val="00131397"/>
    <w:rsid w:val="00131E32"/>
    <w:rsid w:val="00132824"/>
    <w:rsid w:val="00132FFE"/>
    <w:rsid w:val="0013329A"/>
    <w:rsid w:val="00133AAB"/>
    <w:rsid w:val="0013438A"/>
    <w:rsid w:val="0013456D"/>
    <w:rsid w:val="00135BCB"/>
    <w:rsid w:val="0013618E"/>
    <w:rsid w:val="001364F2"/>
    <w:rsid w:val="001367B4"/>
    <w:rsid w:val="001369F8"/>
    <w:rsid w:val="001378A4"/>
    <w:rsid w:val="001378D4"/>
    <w:rsid w:val="00137972"/>
    <w:rsid w:val="00137E34"/>
    <w:rsid w:val="0014018C"/>
    <w:rsid w:val="001401CE"/>
    <w:rsid w:val="0014038C"/>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86"/>
    <w:rsid w:val="00145FC5"/>
    <w:rsid w:val="001463B6"/>
    <w:rsid w:val="00146633"/>
    <w:rsid w:val="00146932"/>
    <w:rsid w:val="00146C92"/>
    <w:rsid w:val="00146D91"/>
    <w:rsid w:val="0014722A"/>
    <w:rsid w:val="001473E4"/>
    <w:rsid w:val="00147F17"/>
    <w:rsid w:val="00147F36"/>
    <w:rsid w:val="0015025C"/>
    <w:rsid w:val="00150911"/>
    <w:rsid w:val="001513C7"/>
    <w:rsid w:val="0015188D"/>
    <w:rsid w:val="00151AF9"/>
    <w:rsid w:val="00151C96"/>
    <w:rsid w:val="00152205"/>
    <w:rsid w:val="0015233E"/>
    <w:rsid w:val="0015236F"/>
    <w:rsid w:val="00152C44"/>
    <w:rsid w:val="00152FC8"/>
    <w:rsid w:val="00154213"/>
    <w:rsid w:val="0015585F"/>
    <w:rsid w:val="00155A67"/>
    <w:rsid w:val="00155EC3"/>
    <w:rsid w:val="00155FE1"/>
    <w:rsid w:val="001562DA"/>
    <w:rsid w:val="001564E2"/>
    <w:rsid w:val="0015660F"/>
    <w:rsid w:val="00156D4D"/>
    <w:rsid w:val="001571B2"/>
    <w:rsid w:val="0015722A"/>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57B"/>
    <w:rsid w:val="001638EA"/>
    <w:rsid w:val="001639D0"/>
    <w:rsid w:val="00163B04"/>
    <w:rsid w:val="00163ED2"/>
    <w:rsid w:val="00163FAC"/>
    <w:rsid w:val="00164160"/>
    <w:rsid w:val="00164817"/>
    <w:rsid w:val="001648D2"/>
    <w:rsid w:val="001649B6"/>
    <w:rsid w:val="00164A6C"/>
    <w:rsid w:val="00164B3C"/>
    <w:rsid w:val="00164C98"/>
    <w:rsid w:val="001651FA"/>
    <w:rsid w:val="001654AB"/>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11A"/>
    <w:rsid w:val="001723FE"/>
    <w:rsid w:val="001724E1"/>
    <w:rsid w:val="001725B1"/>
    <w:rsid w:val="001726A4"/>
    <w:rsid w:val="001729A0"/>
    <w:rsid w:val="001729A7"/>
    <w:rsid w:val="00172C3C"/>
    <w:rsid w:val="00173416"/>
    <w:rsid w:val="0017348D"/>
    <w:rsid w:val="00173867"/>
    <w:rsid w:val="001738EF"/>
    <w:rsid w:val="00173A1B"/>
    <w:rsid w:val="00174026"/>
    <w:rsid w:val="00174193"/>
    <w:rsid w:val="0017467E"/>
    <w:rsid w:val="00174BEA"/>
    <w:rsid w:val="00174DE9"/>
    <w:rsid w:val="00174F49"/>
    <w:rsid w:val="0017510C"/>
    <w:rsid w:val="00175259"/>
    <w:rsid w:val="001759B1"/>
    <w:rsid w:val="001761B3"/>
    <w:rsid w:val="001762EF"/>
    <w:rsid w:val="00176626"/>
    <w:rsid w:val="00176627"/>
    <w:rsid w:val="00176B73"/>
    <w:rsid w:val="00176C9B"/>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1C8C"/>
    <w:rsid w:val="0018264C"/>
    <w:rsid w:val="001829E2"/>
    <w:rsid w:val="00182A71"/>
    <w:rsid w:val="00182CBD"/>
    <w:rsid w:val="00183A05"/>
    <w:rsid w:val="00183D7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92C"/>
    <w:rsid w:val="00193A56"/>
    <w:rsid w:val="00193DA3"/>
    <w:rsid w:val="001940A3"/>
    <w:rsid w:val="001940A4"/>
    <w:rsid w:val="001941E9"/>
    <w:rsid w:val="001944AD"/>
    <w:rsid w:val="00194EA5"/>
    <w:rsid w:val="001951F2"/>
    <w:rsid w:val="00195206"/>
    <w:rsid w:val="0019550D"/>
    <w:rsid w:val="001956DF"/>
    <w:rsid w:val="0019644B"/>
    <w:rsid w:val="001964B0"/>
    <w:rsid w:val="00196660"/>
    <w:rsid w:val="001974B7"/>
    <w:rsid w:val="0019788D"/>
    <w:rsid w:val="00197D2C"/>
    <w:rsid w:val="001A011D"/>
    <w:rsid w:val="001A040E"/>
    <w:rsid w:val="001A055D"/>
    <w:rsid w:val="001A060A"/>
    <w:rsid w:val="001A062B"/>
    <w:rsid w:val="001A0A9A"/>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6D11"/>
    <w:rsid w:val="001A6F07"/>
    <w:rsid w:val="001A7456"/>
    <w:rsid w:val="001A7886"/>
    <w:rsid w:val="001A7B00"/>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52D"/>
    <w:rsid w:val="001B69E6"/>
    <w:rsid w:val="001B6FD3"/>
    <w:rsid w:val="001B755B"/>
    <w:rsid w:val="001B7714"/>
    <w:rsid w:val="001B7936"/>
    <w:rsid w:val="001B7A5F"/>
    <w:rsid w:val="001B7B77"/>
    <w:rsid w:val="001C0739"/>
    <w:rsid w:val="001C09EE"/>
    <w:rsid w:val="001C0E3B"/>
    <w:rsid w:val="001C1245"/>
    <w:rsid w:val="001C12E1"/>
    <w:rsid w:val="001C141A"/>
    <w:rsid w:val="001C162E"/>
    <w:rsid w:val="001C1E47"/>
    <w:rsid w:val="001C2ECB"/>
    <w:rsid w:val="001C36C9"/>
    <w:rsid w:val="001C443E"/>
    <w:rsid w:val="001C4C36"/>
    <w:rsid w:val="001C510A"/>
    <w:rsid w:val="001C53C8"/>
    <w:rsid w:val="001C53DD"/>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14B8"/>
    <w:rsid w:val="001D211C"/>
    <w:rsid w:val="001D23AA"/>
    <w:rsid w:val="001D243D"/>
    <w:rsid w:val="001D2727"/>
    <w:rsid w:val="001D3164"/>
    <w:rsid w:val="001D3183"/>
    <w:rsid w:val="001D34D8"/>
    <w:rsid w:val="001D3AE4"/>
    <w:rsid w:val="001D3BDE"/>
    <w:rsid w:val="001D3CB8"/>
    <w:rsid w:val="001D42D0"/>
    <w:rsid w:val="001D44C5"/>
    <w:rsid w:val="001D4504"/>
    <w:rsid w:val="001D4B0C"/>
    <w:rsid w:val="001D511F"/>
    <w:rsid w:val="001D5197"/>
    <w:rsid w:val="001D5477"/>
    <w:rsid w:val="001D5548"/>
    <w:rsid w:val="001D5559"/>
    <w:rsid w:val="001D58FF"/>
    <w:rsid w:val="001D5A45"/>
    <w:rsid w:val="001D667A"/>
    <w:rsid w:val="001D6959"/>
    <w:rsid w:val="001D6C55"/>
    <w:rsid w:val="001D720F"/>
    <w:rsid w:val="001D7345"/>
    <w:rsid w:val="001D7629"/>
    <w:rsid w:val="001D7FA1"/>
    <w:rsid w:val="001E0774"/>
    <w:rsid w:val="001E0B21"/>
    <w:rsid w:val="001E139E"/>
    <w:rsid w:val="001E16F7"/>
    <w:rsid w:val="001E17B0"/>
    <w:rsid w:val="001E18F6"/>
    <w:rsid w:val="001E1E25"/>
    <w:rsid w:val="001E2472"/>
    <w:rsid w:val="001E2B61"/>
    <w:rsid w:val="001E38BC"/>
    <w:rsid w:val="001E48F0"/>
    <w:rsid w:val="001E4BDE"/>
    <w:rsid w:val="001E5149"/>
    <w:rsid w:val="001E5219"/>
    <w:rsid w:val="001E5480"/>
    <w:rsid w:val="001E64A6"/>
    <w:rsid w:val="001E66DD"/>
    <w:rsid w:val="001E69AC"/>
    <w:rsid w:val="001E6D97"/>
    <w:rsid w:val="001E7213"/>
    <w:rsid w:val="001E72A9"/>
    <w:rsid w:val="001E7401"/>
    <w:rsid w:val="001E7C40"/>
    <w:rsid w:val="001F0420"/>
    <w:rsid w:val="001F0422"/>
    <w:rsid w:val="001F082A"/>
    <w:rsid w:val="001F12D7"/>
    <w:rsid w:val="001F18F4"/>
    <w:rsid w:val="001F2286"/>
    <w:rsid w:val="001F2525"/>
    <w:rsid w:val="001F2C62"/>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1F6"/>
    <w:rsid w:val="001F75AB"/>
    <w:rsid w:val="001F7BA2"/>
    <w:rsid w:val="002001C2"/>
    <w:rsid w:val="00200DD2"/>
    <w:rsid w:val="00201173"/>
    <w:rsid w:val="00201439"/>
    <w:rsid w:val="00201962"/>
    <w:rsid w:val="00201D00"/>
    <w:rsid w:val="00201EE2"/>
    <w:rsid w:val="002021DC"/>
    <w:rsid w:val="002023F2"/>
    <w:rsid w:val="00202842"/>
    <w:rsid w:val="0020287F"/>
    <w:rsid w:val="00202A9B"/>
    <w:rsid w:val="00202C18"/>
    <w:rsid w:val="00202CB1"/>
    <w:rsid w:val="002031AA"/>
    <w:rsid w:val="0020321C"/>
    <w:rsid w:val="0020347F"/>
    <w:rsid w:val="00203EB9"/>
    <w:rsid w:val="0020426D"/>
    <w:rsid w:val="00204F2F"/>
    <w:rsid w:val="00204F90"/>
    <w:rsid w:val="00205230"/>
    <w:rsid w:val="002054E9"/>
    <w:rsid w:val="00205636"/>
    <w:rsid w:val="00205724"/>
    <w:rsid w:val="002059CA"/>
    <w:rsid w:val="00205F7A"/>
    <w:rsid w:val="002064AB"/>
    <w:rsid w:val="00206546"/>
    <w:rsid w:val="0020691E"/>
    <w:rsid w:val="00206B9A"/>
    <w:rsid w:val="00206B9C"/>
    <w:rsid w:val="00207024"/>
    <w:rsid w:val="00207BEE"/>
    <w:rsid w:val="00207DD3"/>
    <w:rsid w:val="00207EDD"/>
    <w:rsid w:val="0021012D"/>
    <w:rsid w:val="002102F6"/>
    <w:rsid w:val="00210476"/>
    <w:rsid w:val="002108AC"/>
    <w:rsid w:val="002109D6"/>
    <w:rsid w:val="00210A7E"/>
    <w:rsid w:val="00210D50"/>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5D6"/>
    <w:rsid w:val="00215790"/>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D32"/>
    <w:rsid w:val="0022201E"/>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00"/>
    <w:rsid w:val="00226915"/>
    <w:rsid w:val="002275F6"/>
    <w:rsid w:val="0022782F"/>
    <w:rsid w:val="00227954"/>
    <w:rsid w:val="00227A81"/>
    <w:rsid w:val="00230057"/>
    <w:rsid w:val="002301F6"/>
    <w:rsid w:val="00230250"/>
    <w:rsid w:val="00230280"/>
    <w:rsid w:val="00230351"/>
    <w:rsid w:val="00230E79"/>
    <w:rsid w:val="00230EC5"/>
    <w:rsid w:val="002313AD"/>
    <w:rsid w:val="00231A6D"/>
    <w:rsid w:val="00231E70"/>
    <w:rsid w:val="002320CD"/>
    <w:rsid w:val="002322A2"/>
    <w:rsid w:val="00232316"/>
    <w:rsid w:val="0023237A"/>
    <w:rsid w:val="00232467"/>
    <w:rsid w:val="002328CC"/>
    <w:rsid w:val="00232C7A"/>
    <w:rsid w:val="00232D63"/>
    <w:rsid w:val="00232E08"/>
    <w:rsid w:val="0023325C"/>
    <w:rsid w:val="002333DB"/>
    <w:rsid w:val="00233500"/>
    <w:rsid w:val="002336AB"/>
    <w:rsid w:val="00233816"/>
    <w:rsid w:val="00233AF1"/>
    <w:rsid w:val="00233D02"/>
    <w:rsid w:val="00233D61"/>
    <w:rsid w:val="00233E73"/>
    <w:rsid w:val="00234010"/>
    <w:rsid w:val="00234077"/>
    <w:rsid w:val="00234240"/>
    <w:rsid w:val="002345EF"/>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770"/>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DA3"/>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09D"/>
    <w:rsid w:val="002602B9"/>
    <w:rsid w:val="002603E0"/>
    <w:rsid w:val="002605FC"/>
    <w:rsid w:val="002606DB"/>
    <w:rsid w:val="002608BD"/>
    <w:rsid w:val="00260914"/>
    <w:rsid w:val="00260B5F"/>
    <w:rsid w:val="00260C76"/>
    <w:rsid w:val="00260C8B"/>
    <w:rsid w:val="0026116D"/>
    <w:rsid w:val="00261268"/>
    <w:rsid w:val="00261726"/>
    <w:rsid w:val="00261E94"/>
    <w:rsid w:val="00262872"/>
    <w:rsid w:val="002629E8"/>
    <w:rsid w:val="00262F52"/>
    <w:rsid w:val="00262F9C"/>
    <w:rsid w:val="00263203"/>
    <w:rsid w:val="00263476"/>
    <w:rsid w:val="0026349B"/>
    <w:rsid w:val="002634C7"/>
    <w:rsid w:val="00263A16"/>
    <w:rsid w:val="00263B2F"/>
    <w:rsid w:val="00263C24"/>
    <w:rsid w:val="00263E19"/>
    <w:rsid w:val="00263E8D"/>
    <w:rsid w:val="00264124"/>
    <w:rsid w:val="0026445D"/>
    <w:rsid w:val="002644AC"/>
    <w:rsid w:val="00264A0B"/>
    <w:rsid w:val="00264B39"/>
    <w:rsid w:val="00265127"/>
    <w:rsid w:val="002657A5"/>
    <w:rsid w:val="0026596A"/>
    <w:rsid w:val="00266700"/>
    <w:rsid w:val="00266D1F"/>
    <w:rsid w:val="00266DC7"/>
    <w:rsid w:val="0026738B"/>
    <w:rsid w:val="0026782E"/>
    <w:rsid w:val="0026783C"/>
    <w:rsid w:val="00270245"/>
    <w:rsid w:val="0027053A"/>
    <w:rsid w:val="00270AC7"/>
    <w:rsid w:val="00270EBB"/>
    <w:rsid w:val="00271338"/>
    <w:rsid w:val="00271658"/>
    <w:rsid w:val="00271BD5"/>
    <w:rsid w:val="00271F04"/>
    <w:rsid w:val="00272125"/>
    <w:rsid w:val="002726CF"/>
    <w:rsid w:val="0027272B"/>
    <w:rsid w:val="0027325C"/>
    <w:rsid w:val="002732E6"/>
    <w:rsid w:val="00273375"/>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C7"/>
    <w:rsid w:val="002778DD"/>
    <w:rsid w:val="00277925"/>
    <w:rsid w:val="00277B1F"/>
    <w:rsid w:val="0028014B"/>
    <w:rsid w:val="002801AB"/>
    <w:rsid w:val="00280389"/>
    <w:rsid w:val="002803AE"/>
    <w:rsid w:val="00280B3E"/>
    <w:rsid w:val="002812D2"/>
    <w:rsid w:val="00281D5B"/>
    <w:rsid w:val="00281F71"/>
    <w:rsid w:val="002822B2"/>
    <w:rsid w:val="0028320B"/>
    <w:rsid w:val="002837E6"/>
    <w:rsid w:val="002839D0"/>
    <w:rsid w:val="00283D87"/>
    <w:rsid w:val="00283E7C"/>
    <w:rsid w:val="002840A7"/>
    <w:rsid w:val="0028414C"/>
    <w:rsid w:val="00284866"/>
    <w:rsid w:val="002848B3"/>
    <w:rsid w:val="00285020"/>
    <w:rsid w:val="0028509E"/>
    <w:rsid w:val="00285997"/>
    <w:rsid w:val="00285ACA"/>
    <w:rsid w:val="00285CBD"/>
    <w:rsid w:val="0028660B"/>
    <w:rsid w:val="00286A5D"/>
    <w:rsid w:val="0028723E"/>
    <w:rsid w:val="00287251"/>
    <w:rsid w:val="002873B3"/>
    <w:rsid w:val="002874FF"/>
    <w:rsid w:val="00287B53"/>
    <w:rsid w:val="00287D0D"/>
    <w:rsid w:val="0029000D"/>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21C"/>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085"/>
    <w:rsid w:val="002A17AC"/>
    <w:rsid w:val="002A19B1"/>
    <w:rsid w:val="002A1BA5"/>
    <w:rsid w:val="002A1DA7"/>
    <w:rsid w:val="002A2468"/>
    <w:rsid w:val="002A2512"/>
    <w:rsid w:val="002A271D"/>
    <w:rsid w:val="002A2847"/>
    <w:rsid w:val="002A324C"/>
    <w:rsid w:val="002A388B"/>
    <w:rsid w:val="002A3D5E"/>
    <w:rsid w:val="002A408F"/>
    <w:rsid w:val="002A411F"/>
    <w:rsid w:val="002A4628"/>
    <w:rsid w:val="002A475A"/>
    <w:rsid w:val="002A49D0"/>
    <w:rsid w:val="002A6255"/>
    <w:rsid w:val="002A6459"/>
    <w:rsid w:val="002A6894"/>
    <w:rsid w:val="002A6D80"/>
    <w:rsid w:val="002A6D82"/>
    <w:rsid w:val="002A6FF7"/>
    <w:rsid w:val="002A793B"/>
    <w:rsid w:val="002A7A91"/>
    <w:rsid w:val="002A7DA4"/>
    <w:rsid w:val="002B0757"/>
    <w:rsid w:val="002B0A00"/>
    <w:rsid w:val="002B0C4E"/>
    <w:rsid w:val="002B0F2F"/>
    <w:rsid w:val="002B1192"/>
    <w:rsid w:val="002B1282"/>
    <w:rsid w:val="002B1FFF"/>
    <w:rsid w:val="002B21E7"/>
    <w:rsid w:val="002B22F5"/>
    <w:rsid w:val="002B2672"/>
    <w:rsid w:val="002B287C"/>
    <w:rsid w:val="002B2EDE"/>
    <w:rsid w:val="002B2F75"/>
    <w:rsid w:val="002B303C"/>
    <w:rsid w:val="002B317C"/>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AED"/>
    <w:rsid w:val="002C0BFB"/>
    <w:rsid w:val="002C0C10"/>
    <w:rsid w:val="002C0EF1"/>
    <w:rsid w:val="002C153F"/>
    <w:rsid w:val="002C1951"/>
    <w:rsid w:val="002C1E11"/>
    <w:rsid w:val="002C1E54"/>
    <w:rsid w:val="002C1EF3"/>
    <w:rsid w:val="002C223F"/>
    <w:rsid w:val="002C2245"/>
    <w:rsid w:val="002C26F3"/>
    <w:rsid w:val="002C2A3C"/>
    <w:rsid w:val="002C31A1"/>
    <w:rsid w:val="002C32FF"/>
    <w:rsid w:val="002C37A0"/>
    <w:rsid w:val="002C398C"/>
    <w:rsid w:val="002C398D"/>
    <w:rsid w:val="002C3C1E"/>
    <w:rsid w:val="002C3D45"/>
    <w:rsid w:val="002C3F36"/>
    <w:rsid w:val="002C4818"/>
    <w:rsid w:val="002C499F"/>
    <w:rsid w:val="002C4C31"/>
    <w:rsid w:val="002C586D"/>
    <w:rsid w:val="002C5C35"/>
    <w:rsid w:val="002C6474"/>
    <w:rsid w:val="002C6767"/>
    <w:rsid w:val="002C6DC5"/>
    <w:rsid w:val="002C708B"/>
    <w:rsid w:val="002C70AB"/>
    <w:rsid w:val="002C70F2"/>
    <w:rsid w:val="002C7BA3"/>
    <w:rsid w:val="002D024D"/>
    <w:rsid w:val="002D06E7"/>
    <w:rsid w:val="002D071D"/>
    <w:rsid w:val="002D0DC0"/>
    <w:rsid w:val="002D0ED7"/>
    <w:rsid w:val="002D11E3"/>
    <w:rsid w:val="002D15E5"/>
    <w:rsid w:val="002D1A13"/>
    <w:rsid w:val="002D1E68"/>
    <w:rsid w:val="002D211E"/>
    <w:rsid w:val="002D242F"/>
    <w:rsid w:val="002D2932"/>
    <w:rsid w:val="002D2C69"/>
    <w:rsid w:val="002D2F28"/>
    <w:rsid w:val="002D2FF9"/>
    <w:rsid w:val="002D31C8"/>
    <w:rsid w:val="002D38A1"/>
    <w:rsid w:val="002D3A05"/>
    <w:rsid w:val="002D3B3B"/>
    <w:rsid w:val="002D541C"/>
    <w:rsid w:val="002D557B"/>
    <w:rsid w:val="002D55B3"/>
    <w:rsid w:val="002D58DE"/>
    <w:rsid w:val="002D59C3"/>
    <w:rsid w:val="002D61A3"/>
    <w:rsid w:val="002D6338"/>
    <w:rsid w:val="002D64C5"/>
    <w:rsid w:val="002D6C1F"/>
    <w:rsid w:val="002D6E72"/>
    <w:rsid w:val="002D75A9"/>
    <w:rsid w:val="002D7EB1"/>
    <w:rsid w:val="002E020F"/>
    <w:rsid w:val="002E08C4"/>
    <w:rsid w:val="002E0BA9"/>
    <w:rsid w:val="002E0F83"/>
    <w:rsid w:val="002E1112"/>
    <w:rsid w:val="002E1248"/>
    <w:rsid w:val="002E193F"/>
    <w:rsid w:val="002E1ACC"/>
    <w:rsid w:val="002E1AFF"/>
    <w:rsid w:val="002E2241"/>
    <w:rsid w:val="002E22EC"/>
    <w:rsid w:val="002E2726"/>
    <w:rsid w:val="002E293A"/>
    <w:rsid w:val="002E2C78"/>
    <w:rsid w:val="002E2D50"/>
    <w:rsid w:val="002E2DFC"/>
    <w:rsid w:val="002E2F5A"/>
    <w:rsid w:val="002E3067"/>
    <w:rsid w:val="002E3361"/>
    <w:rsid w:val="002E39D4"/>
    <w:rsid w:val="002E3EC4"/>
    <w:rsid w:val="002E4808"/>
    <w:rsid w:val="002E4C8D"/>
    <w:rsid w:val="002E4D51"/>
    <w:rsid w:val="002E4F06"/>
    <w:rsid w:val="002E50E5"/>
    <w:rsid w:val="002E6588"/>
    <w:rsid w:val="002E683B"/>
    <w:rsid w:val="002E6BB6"/>
    <w:rsid w:val="002E75BE"/>
    <w:rsid w:val="002E788A"/>
    <w:rsid w:val="002E78F8"/>
    <w:rsid w:val="002F005A"/>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5891"/>
    <w:rsid w:val="002F5B98"/>
    <w:rsid w:val="002F68A1"/>
    <w:rsid w:val="002F68EA"/>
    <w:rsid w:val="002F6A2C"/>
    <w:rsid w:val="002F6B3F"/>
    <w:rsid w:val="002F6F19"/>
    <w:rsid w:val="002F7256"/>
    <w:rsid w:val="002F75C3"/>
    <w:rsid w:val="002F7606"/>
    <w:rsid w:val="002F7A57"/>
    <w:rsid w:val="002F7AE3"/>
    <w:rsid w:val="002F7CD1"/>
    <w:rsid w:val="00300330"/>
    <w:rsid w:val="00300477"/>
    <w:rsid w:val="00300C84"/>
    <w:rsid w:val="003012FB"/>
    <w:rsid w:val="0030155D"/>
    <w:rsid w:val="003019E2"/>
    <w:rsid w:val="00302082"/>
    <w:rsid w:val="00302BE1"/>
    <w:rsid w:val="00302F57"/>
    <w:rsid w:val="00303A9B"/>
    <w:rsid w:val="003042C4"/>
    <w:rsid w:val="003047A5"/>
    <w:rsid w:val="00304AFD"/>
    <w:rsid w:val="00304E85"/>
    <w:rsid w:val="003053D7"/>
    <w:rsid w:val="003059C3"/>
    <w:rsid w:val="00305C53"/>
    <w:rsid w:val="0030679C"/>
    <w:rsid w:val="00306894"/>
    <w:rsid w:val="00306A89"/>
    <w:rsid w:val="00306BA8"/>
    <w:rsid w:val="00306CFB"/>
    <w:rsid w:val="00306D81"/>
    <w:rsid w:val="00306E0B"/>
    <w:rsid w:val="003070BA"/>
    <w:rsid w:val="0030775C"/>
    <w:rsid w:val="00307866"/>
    <w:rsid w:val="0030787F"/>
    <w:rsid w:val="00307987"/>
    <w:rsid w:val="00307B6B"/>
    <w:rsid w:val="00307C2F"/>
    <w:rsid w:val="003101CE"/>
    <w:rsid w:val="0031033A"/>
    <w:rsid w:val="003105D5"/>
    <w:rsid w:val="00310FFE"/>
    <w:rsid w:val="003110C1"/>
    <w:rsid w:val="003112D0"/>
    <w:rsid w:val="00311326"/>
    <w:rsid w:val="003115B1"/>
    <w:rsid w:val="00311BB4"/>
    <w:rsid w:val="003126A5"/>
    <w:rsid w:val="003126A9"/>
    <w:rsid w:val="00312814"/>
    <w:rsid w:val="0031296B"/>
    <w:rsid w:val="00312A09"/>
    <w:rsid w:val="00312DE9"/>
    <w:rsid w:val="00312FA4"/>
    <w:rsid w:val="00313190"/>
    <w:rsid w:val="00313420"/>
    <w:rsid w:val="00313982"/>
    <w:rsid w:val="00313A55"/>
    <w:rsid w:val="00313A7A"/>
    <w:rsid w:val="00313D30"/>
    <w:rsid w:val="00314086"/>
    <w:rsid w:val="00314A30"/>
    <w:rsid w:val="00314BF4"/>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5C4"/>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3D"/>
    <w:rsid w:val="0032708B"/>
    <w:rsid w:val="003277D2"/>
    <w:rsid w:val="00327957"/>
    <w:rsid w:val="003279D7"/>
    <w:rsid w:val="00330068"/>
    <w:rsid w:val="00330712"/>
    <w:rsid w:val="0033073E"/>
    <w:rsid w:val="003307FC"/>
    <w:rsid w:val="00330923"/>
    <w:rsid w:val="00330C90"/>
    <w:rsid w:val="00331240"/>
    <w:rsid w:val="0033133C"/>
    <w:rsid w:val="0033141C"/>
    <w:rsid w:val="00331770"/>
    <w:rsid w:val="00331882"/>
    <w:rsid w:val="00331901"/>
    <w:rsid w:val="00331AF4"/>
    <w:rsid w:val="00331C4F"/>
    <w:rsid w:val="00331FE2"/>
    <w:rsid w:val="00332388"/>
    <w:rsid w:val="00332950"/>
    <w:rsid w:val="00332A71"/>
    <w:rsid w:val="00332B7C"/>
    <w:rsid w:val="00333094"/>
    <w:rsid w:val="00333252"/>
    <w:rsid w:val="003335B3"/>
    <w:rsid w:val="00333610"/>
    <w:rsid w:val="00333A86"/>
    <w:rsid w:val="00333D66"/>
    <w:rsid w:val="00333F9C"/>
    <w:rsid w:val="00334865"/>
    <w:rsid w:val="00334C41"/>
    <w:rsid w:val="00334F3D"/>
    <w:rsid w:val="003354AA"/>
    <w:rsid w:val="00335982"/>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45EB"/>
    <w:rsid w:val="0034479B"/>
    <w:rsid w:val="00344B38"/>
    <w:rsid w:val="0034504C"/>
    <w:rsid w:val="003450FD"/>
    <w:rsid w:val="0034545B"/>
    <w:rsid w:val="0034548F"/>
    <w:rsid w:val="00345596"/>
    <w:rsid w:val="0034565B"/>
    <w:rsid w:val="003457B0"/>
    <w:rsid w:val="00345B1A"/>
    <w:rsid w:val="00346C03"/>
    <w:rsid w:val="00346F34"/>
    <w:rsid w:val="00346F4C"/>
    <w:rsid w:val="003475B8"/>
    <w:rsid w:val="00347D83"/>
    <w:rsid w:val="00347E78"/>
    <w:rsid w:val="00347EAE"/>
    <w:rsid w:val="00347EC3"/>
    <w:rsid w:val="00350135"/>
    <w:rsid w:val="00350151"/>
    <w:rsid w:val="00350694"/>
    <w:rsid w:val="00350C28"/>
    <w:rsid w:val="00350F76"/>
    <w:rsid w:val="00350F87"/>
    <w:rsid w:val="00351126"/>
    <w:rsid w:val="00351309"/>
    <w:rsid w:val="003513E7"/>
    <w:rsid w:val="003513FD"/>
    <w:rsid w:val="0035155E"/>
    <w:rsid w:val="00351CC0"/>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E3A"/>
    <w:rsid w:val="00356FBC"/>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70D"/>
    <w:rsid w:val="00364C9C"/>
    <w:rsid w:val="003650C6"/>
    <w:rsid w:val="003653CA"/>
    <w:rsid w:val="0036582D"/>
    <w:rsid w:val="00365869"/>
    <w:rsid w:val="00365E2F"/>
    <w:rsid w:val="00365E34"/>
    <w:rsid w:val="0036625F"/>
    <w:rsid w:val="00366BCD"/>
    <w:rsid w:val="00367646"/>
    <w:rsid w:val="00367B8E"/>
    <w:rsid w:val="00367BBC"/>
    <w:rsid w:val="00367CCA"/>
    <w:rsid w:val="00367DA8"/>
    <w:rsid w:val="00370EEC"/>
    <w:rsid w:val="0037131C"/>
    <w:rsid w:val="0037142C"/>
    <w:rsid w:val="00371B18"/>
    <w:rsid w:val="00372493"/>
    <w:rsid w:val="00372718"/>
    <w:rsid w:val="00372A65"/>
    <w:rsid w:val="00372D07"/>
    <w:rsid w:val="00372DEC"/>
    <w:rsid w:val="0037307F"/>
    <w:rsid w:val="00373288"/>
    <w:rsid w:val="00373ACD"/>
    <w:rsid w:val="00374C7A"/>
    <w:rsid w:val="00374D62"/>
    <w:rsid w:val="00374D7A"/>
    <w:rsid w:val="00375043"/>
    <w:rsid w:val="00375378"/>
    <w:rsid w:val="003753FA"/>
    <w:rsid w:val="00375419"/>
    <w:rsid w:val="0037564D"/>
    <w:rsid w:val="00375E0D"/>
    <w:rsid w:val="0037600F"/>
    <w:rsid w:val="0037621F"/>
    <w:rsid w:val="00376420"/>
    <w:rsid w:val="003765E7"/>
    <w:rsid w:val="00376C32"/>
    <w:rsid w:val="00376F2B"/>
    <w:rsid w:val="00377214"/>
    <w:rsid w:val="00377323"/>
    <w:rsid w:val="00377B16"/>
    <w:rsid w:val="00377C7D"/>
    <w:rsid w:val="003801B8"/>
    <w:rsid w:val="0038059B"/>
    <w:rsid w:val="003812FB"/>
    <w:rsid w:val="00381F67"/>
    <w:rsid w:val="0038212D"/>
    <w:rsid w:val="00382316"/>
    <w:rsid w:val="003826FA"/>
    <w:rsid w:val="00382708"/>
    <w:rsid w:val="003827DB"/>
    <w:rsid w:val="00382FFE"/>
    <w:rsid w:val="0038307B"/>
    <w:rsid w:val="00383B97"/>
    <w:rsid w:val="00383D46"/>
    <w:rsid w:val="00383EBA"/>
    <w:rsid w:val="0038448A"/>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5E3"/>
    <w:rsid w:val="00390BFB"/>
    <w:rsid w:val="00390F18"/>
    <w:rsid w:val="0039102C"/>
    <w:rsid w:val="0039142D"/>
    <w:rsid w:val="00391877"/>
    <w:rsid w:val="0039190D"/>
    <w:rsid w:val="00391990"/>
    <w:rsid w:val="00391F97"/>
    <w:rsid w:val="00392164"/>
    <w:rsid w:val="0039271F"/>
    <w:rsid w:val="00392A94"/>
    <w:rsid w:val="00392B67"/>
    <w:rsid w:val="00392BF9"/>
    <w:rsid w:val="003933CF"/>
    <w:rsid w:val="003934E1"/>
    <w:rsid w:val="003935F6"/>
    <w:rsid w:val="00394027"/>
    <w:rsid w:val="003948BF"/>
    <w:rsid w:val="00394A3D"/>
    <w:rsid w:val="00394AF0"/>
    <w:rsid w:val="00394F5E"/>
    <w:rsid w:val="003950EF"/>
    <w:rsid w:val="00395370"/>
    <w:rsid w:val="003959A2"/>
    <w:rsid w:val="00395A08"/>
    <w:rsid w:val="00395C12"/>
    <w:rsid w:val="003960E3"/>
    <w:rsid w:val="003964B8"/>
    <w:rsid w:val="00396E41"/>
    <w:rsid w:val="003970B5"/>
    <w:rsid w:val="0039711C"/>
    <w:rsid w:val="003978FA"/>
    <w:rsid w:val="0039794B"/>
    <w:rsid w:val="003A035D"/>
    <w:rsid w:val="003A0522"/>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4ECD"/>
    <w:rsid w:val="003A5339"/>
    <w:rsid w:val="003A538D"/>
    <w:rsid w:val="003A5BD8"/>
    <w:rsid w:val="003A65BD"/>
    <w:rsid w:val="003A67D2"/>
    <w:rsid w:val="003A6A0C"/>
    <w:rsid w:val="003A6DA5"/>
    <w:rsid w:val="003A6E2B"/>
    <w:rsid w:val="003A70C2"/>
    <w:rsid w:val="003A7326"/>
    <w:rsid w:val="003A79E3"/>
    <w:rsid w:val="003A7CAB"/>
    <w:rsid w:val="003B01E3"/>
    <w:rsid w:val="003B0D22"/>
    <w:rsid w:val="003B0FE8"/>
    <w:rsid w:val="003B1AE0"/>
    <w:rsid w:val="003B2243"/>
    <w:rsid w:val="003B3CFC"/>
    <w:rsid w:val="003B4666"/>
    <w:rsid w:val="003B470A"/>
    <w:rsid w:val="003B53D6"/>
    <w:rsid w:val="003B5635"/>
    <w:rsid w:val="003B5667"/>
    <w:rsid w:val="003B5769"/>
    <w:rsid w:val="003B585C"/>
    <w:rsid w:val="003B5D97"/>
    <w:rsid w:val="003B5DEA"/>
    <w:rsid w:val="003B60EA"/>
    <w:rsid w:val="003B6EE1"/>
    <w:rsid w:val="003B79F5"/>
    <w:rsid w:val="003B7A44"/>
    <w:rsid w:val="003B7C6F"/>
    <w:rsid w:val="003B7F25"/>
    <w:rsid w:val="003C0148"/>
    <w:rsid w:val="003C1125"/>
    <w:rsid w:val="003C277B"/>
    <w:rsid w:val="003C328B"/>
    <w:rsid w:val="003C37DB"/>
    <w:rsid w:val="003C3ABF"/>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D48"/>
    <w:rsid w:val="003D340F"/>
    <w:rsid w:val="003D34B7"/>
    <w:rsid w:val="003D3A9D"/>
    <w:rsid w:val="003D3B72"/>
    <w:rsid w:val="003D4147"/>
    <w:rsid w:val="003D525E"/>
    <w:rsid w:val="003D53F4"/>
    <w:rsid w:val="003D5CAC"/>
    <w:rsid w:val="003D615C"/>
    <w:rsid w:val="003D6A98"/>
    <w:rsid w:val="003D6D5F"/>
    <w:rsid w:val="003D70D3"/>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B45"/>
    <w:rsid w:val="003E6FA7"/>
    <w:rsid w:val="003E74AC"/>
    <w:rsid w:val="003E74DA"/>
    <w:rsid w:val="003E754E"/>
    <w:rsid w:val="003E7585"/>
    <w:rsid w:val="003E7CE4"/>
    <w:rsid w:val="003E7CF8"/>
    <w:rsid w:val="003F0005"/>
    <w:rsid w:val="003F0618"/>
    <w:rsid w:val="003F07E8"/>
    <w:rsid w:val="003F1143"/>
    <w:rsid w:val="003F11C7"/>
    <w:rsid w:val="003F14E6"/>
    <w:rsid w:val="003F17A7"/>
    <w:rsid w:val="003F18C1"/>
    <w:rsid w:val="003F19D5"/>
    <w:rsid w:val="003F1FF9"/>
    <w:rsid w:val="003F22B4"/>
    <w:rsid w:val="003F2473"/>
    <w:rsid w:val="003F26E9"/>
    <w:rsid w:val="003F27AE"/>
    <w:rsid w:val="003F2AD0"/>
    <w:rsid w:val="003F2EF2"/>
    <w:rsid w:val="003F30B4"/>
    <w:rsid w:val="003F37E2"/>
    <w:rsid w:val="003F3879"/>
    <w:rsid w:val="003F38F3"/>
    <w:rsid w:val="003F39D3"/>
    <w:rsid w:val="003F43C9"/>
    <w:rsid w:val="003F45B9"/>
    <w:rsid w:val="003F4A1D"/>
    <w:rsid w:val="003F4ABB"/>
    <w:rsid w:val="003F4CD2"/>
    <w:rsid w:val="003F51F8"/>
    <w:rsid w:val="003F566C"/>
    <w:rsid w:val="003F73CA"/>
    <w:rsid w:val="003F749C"/>
    <w:rsid w:val="003F7552"/>
    <w:rsid w:val="003F7600"/>
    <w:rsid w:val="003F7BF5"/>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D9C"/>
    <w:rsid w:val="004032BF"/>
    <w:rsid w:val="0040388D"/>
    <w:rsid w:val="00404319"/>
    <w:rsid w:val="004044EB"/>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02"/>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DE7"/>
    <w:rsid w:val="00414EA8"/>
    <w:rsid w:val="00414EAC"/>
    <w:rsid w:val="004154D2"/>
    <w:rsid w:val="00416238"/>
    <w:rsid w:val="00416784"/>
    <w:rsid w:val="00416991"/>
    <w:rsid w:val="00416E0E"/>
    <w:rsid w:val="0041709C"/>
    <w:rsid w:val="004175E3"/>
    <w:rsid w:val="00417A80"/>
    <w:rsid w:val="00417B79"/>
    <w:rsid w:val="00420303"/>
    <w:rsid w:val="00420441"/>
    <w:rsid w:val="0042045D"/>
    <w:rsid w:val="0042061A"/>
    <w:rsid w:val="0042089C"/>
    <w:rsid w:val="004209F5"/>
    <w:rsid w:val="004214BC"/>
    <w:rsid w:val="0042176E"/>
    <w:rsid w:val="004219FB"/>
    <w:rsid w:val="00421FF6"/>
    <w:rsid w:val="0042208B"/>
    <w:rsid w:val="004222E1"/>
    <w:rsid w:val="0042282C"/>
    <w:rsid w:val="00422C5A"/>
    <w:rsid w:val="00422C7D"/>
    <w:rsid w:val="00423107"/>
    <w:rsid w:val="00423740"/>
    <w:rsid w:val="00424257"/>
    <w:rsid w:val="004248D0"/>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203"/>
    <w:rsid w:val="0043255F"/>
    <w:rsid w:val="004329B6"/>
    <w:rsid w:val="00432AD6"/>
    <w:rsid w:val="00432DC6"/>
    <w:rsid w:val="00433588"/>
    <w:rsid w:val="00433BA8"/>
    <w:rsid w:val="004340D1"/>
    <w:rsid w:val="004345DC"/>
    <w:rsid w:val="004346FA"/>
    <w:rsid w:val="00435259"/>
    <w:rsid w:val="004358C9"/>
    <w:rsid w:val="00435924"/>
    <w:rsid w:val="00435B30"/>
    <w:rsid w:val="00435CCC"/>
    <w:rsid w:val="0043669A"/>
    <w:rsid w:val="004366CF"/>
    <w:rsid w:val="004367A9"/>
    <w:rsid w:val="00436F8D"/>
    <w:rsid w:val="00437AE6"/>
    <w:rsid w:val="00437C0F"/>
    <w:rsid w:val="004401DD"/>
    <w:rsid w:val="0044044A"/>
    <w:rsid w:val="00440ADF"/>
    <w:rsid w:val="00440E40"/>
    <w:rsid w:val="00441807"/>
    <w:rsid w:val="00441BA9"/>
    <w:rsid w:val="00442413"/>
    <w:rsid w:val="004427B2"/>
    <w:rsid w:val="00442832"/>
    <w:rsid w:val="00442869"/>
    <w:rsid w:val="00443673"/>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3AB"/>
    <w:rsid w:val="004507D9"/>
    <w:rsid w:val="0045192E"/>
    <w:rsid w:val="004522A3"/>
    <w:rsid w:val="00452340"/>
    <w:rsid w:val="00452508"/>
    <w:rsid w:val="00452973"/>
    <w:rsid w:val="00452AFC"/>
    <w:rsid w:val="00452C05"/>
    <w:rsid w:val="00453435"/>
    <w:rsid w:val="0045388F"/>
    <w:rsid w:val="00453A39"/>
    <w:rsid w:val="00454608"/>
    <w:rsid w:val="004549C6"/>
    <w:rsid w:val="00454D5F"/>
    <w:rsid w:val="00454EFD"/>
    <w:rsid w:val="004555AD"/>
    <w:rsid w:val="004557E5"/>
    <w:rsid w:val="00455D30"/>
    <w:rsid w:val="00455D6F"/>
    <w:rsid w:val="00456218"/>
    <w:rsid w:val="004563CC"/>
    <w:rsid w:val="0045667F"/>
    <w:rsid w:val="004569CB"/>
    <w:rsid w:val="00456AF9"/>
    <w:rsid w:val="00456B17"/>
    <w:rsid w:val="00456C55"/>
    <w:rsid w:val="00457486"/>
    <w:rsid w:val="00457A08"/>
    <w:rsid w:val="00457A58"/>
    <w:rsid w:val="00457DC9"/>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3FA"/>
    <w:rsid w:val="00470602"/>
    <w:rsid w:val="0047096A"/>
    <w:rsid w:val="00470C88"/>
    <w:rsid w:val="0047125D"/>
    <w:rsid w:val="00471874"/>
    <w:rsid w:val="004718C3"/>
    <w:rsid w:val="004723F8"/>
    <w:rsid w:val="0047249D"/>
    <w:rsid w:val="0047261F"/>
    <w:rsid w:val="00472973"/>
    <w:rsid w:val="00472ECF"/>
    <w:rsid w:val="004731D4"/>
    <w:rsid w:val="004735AC"/>
    <w:rsid w:val="00473665"/>
    <w:rsid w:val="00473693"/>
    <w:rsid w:val="0047387E"/>
    <w:rsid w:val="00473C91"/>
    <w:rsid w:val="00473D2E"/>
    <w:rsid w:val="00473EEF"/>
    <w:rsid w:val="0047483A"/>
    <w:rsid w:val="00474C7F"/>
    <w:rsid w:val="00474CA7"/>
    <w:rsid w:val="00474D0A"/>
    <w:rsid w:val="00474F35"/>
    <w:rsid w:val="00474FE7"/>
    <w:rsid w:val="004757BE"/>
    <w:rsid w:val="00475907"/>
    <w:rsid w:val="00475BE4"/>
    <w:rsid w:val="0047600F"/>
    <w:rsid w:val="00476382"/>
    <w:rsid w:val="004771B3"/>
    <w:rsid w:val="00477606"/>
    <w:rsid w:val="00477737"/>
    <w:rsid w:val="00477C7F"/>
    <w:rsid w:val="0048022F"/>
    <w:rsid w:val="004802A8"/>
    <w:rsid w:val="0048046F"/>
    <w:rsid w:val="00480DDA"/>
    <w:rsid w:val="00480E14"/>
    <w:rsid w:val="004816D2"/>
    <w:rsid w:val="0048188E"/>
    <w:rsid w:val="004818AE"/>
    <w:rsid w:val="00481E5D"/>
    <w:rsid w:val="00481EDF"/>
    <w:rsid w:val="00482228"/>
    <w:rsid w:val="00482636"/>
    <w:rsid w:val="0048294B"/>
    <w:rsid w:val="00482A9D"/>
    <w:rsid w:val="00482C92"/>
    <w:rsid w:val="00482EFA"/>
    <w:rsid w:val="0048313E"/>
    <w:rsid w:val="004832AB"/>
    <w:rsid w:val="004837EE"/>
    <w:rsid w:val="00483B23"/>
    <w:rsid w:val="00483D69"/>
    <w:rsid w:val="004842A2"/>
    <w:rsid w:val="004844E1"/>
    <w:rsid w:val="00484639"/>
    <w:rsid w:val="004848DA"/>
    <w:rsid w:val="004849DC"/>
    <w:rsid w:val="00484BE0"/>
    <w:rsid w:val="00484E53"/>
    <w:rsid w:val="004853D8"/>
    <w:rsid w:val="00485624"/>
    <w:rsid w:val="004856BA"/>
    <w:rsid w:val="004858A7"/>
    <w:rsid w:val="00485C8B"/>
    <w:rsid w:val="00486250"/>
    <w:rsid w:val="00486341"/>
    <w:rsid w:val="00486429"/>
    <w:rsid w:val="004864CF"/>
    <w:rsid w:val="004868A5"/>
    <w:rsid w:val="00486EE2"/>
    <w:rsid w:val="00486FD7"/>
    <w:rsid w:val="00487074"/>
    <w:rsid w:val="00487348"/>
    <w:rsid w:val="00487725"/>
    <w:rsid w:val="00487951"/>
    <w:rsid w:val="00490397"/>
    <w:rsid w:val="00490AA2"/>
    <w:rsid w:val="0049125E"/>
    <w:rsid w:val="004915BF"/>
    <w:rsid w:val="00491715"/>
    <w:rsid w:val="00492246"/>
    <w:rsid w:val="00492D8C"/>
    <w:rsid w:val="00492FF3"/>
    <w:rsid w:val="00493522"/>
    <w:rsid w:val="004935B5"/>
    <w:rsid w:val="00493979"/>
    <w:rsid w:val="00493E04"/>
    <w:rsid w:val="0049416F"/>
    <w:rsid w:val="00494456"/>
    <w:rsid w:val="00494A23"/>
    <w:rsid w:val="00494A5C"/>
    <w:rsid w:val="004955A9"/>
    <w:rsid w:val="00495679"/>
    <w:rsid w:val="00495BD2"/>
    <w:rsid w:val="004960DF"/>
    <w:rsid w:val="004961C6"/>
    <w:rsid w:val="0049655D"/>
    <w:rsid w:val="0049679E"/>
    <w:rsid w:val="004969F4"/>
    <w:rsid w:val="00496C1A"/>
    <w:rsid w:val="004975C3"/>
    <w:rsid w:val="00497631"/>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54E"/>
    <w:rsid w:val="004A3838"/>
    <w:rsid w:val="004A3880"/>
    <w:rsid w:val="004A4237"/>
    <w:rsid w:val="004A49C1"/>
    <w:rsid w:val="004A4AFB"/>
    <w:rsid w:val="004A509A"/>
    <w:rsid w:val="004A50F2"/>
    <w:rsid w:val="004A5F2C"/>
    <w:rsid w:val="004A6689"/>
    <w:rsid w:val="004A68D8"/>
    <w:rsid w:val="004A69A7"/>
    <w:rsid w:val="004A6E51"/>
    <w:rsid w:val="004A6F69"/>
    <w:rsid w:val="004A72B1"/>
    <w:rsid w:val="004A73CD"/>
    <w:rsid w:val="004A7C69"/>
    <w:rsid w:val="004B00AF"/>
    <w:rsid w:val="004B0427"/>
    <w:rsid w:val="004B0B0B"/>
    <w:rsid w:val="004B1266"/>
    <w:rsid w:val="004B13E1"/>
    <w:rsid w:val="004B14BA"/>
    <w:rsid w:val="004B1FD9"/>
    <w:rsid w:val="004B21BA"/>
    <w:rsid w:val="004B288D"/>
    <w:rsid w:val="004B291F"/>
    <w:rsid w:val="004B2930"/>
    <w:rsid w:val="004B2D49"/>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5E99"/>
    <w:rsid w:val="004B66B0"/>
    <w:rsid w:val="004B6771"/>
    <w:rsid w:val="004B6884"/>
    <w:rsid w:val="004B6A6C"/>
    <w:rsid w:val="004B6B07"/>
    <w:rsid w:val="004B7326"/>
    <w:rsid w:val="004B795B"/>
    <w:rsid w:val="004B7A55"/>
    <w:rsid w:val="004B7DAF"/>
    <w:rsid w:val="004C0103"/>
    <w:rsid w:val="004C0152"/>
    <w:rsid w:val="004C01E3"/>
    <w:rsid w:val="004C02FC"/>
    <w:rsid w:val="004C0381"/>
    <w:rsid w:val="004C1290"/>
    <w:rsid w:val="004C140B"/>
    <w:rsid w:val="004C26C5"/>
    <w:rsid w:val="004C28AF"/>
    <w:rsid w:val="004C344E"/>
    <w:rsid w:val="004C3810"/>
    <w:rsid w:val="004C4066"/>
    <w:rsid w:val="004C4290"/>
    <w:rsid w:val="004C43C5"/>
    <w:rsid w:val="004C5484"/>
    <w:rsid w:val="004C5857"/>
    <w:rsid w:val="004C59AA"/>
    <w:rsid w:val="004C59B9"/>
    <w:rsid w:val="004C5A59"/>
    <w:rsid w:val="004C5D1D"/>
    <w:rsid w:val="004C6B93"/>
    <w:rsid w:val="004C6BC6"/>
    <w:rsid w:val="004C6C01"/>
    <w:rsid w:val="004C72F3"/>
    <w:rsid w:val="004C7355"/>
    <w:rsid w:val="004C76F8"/>
    <w:rsid w:val="004C7C90"/>
    <w:rsid w:val="004D05F5"/>
    <w:rsid w:val="004D06C5"/>
    <w:rsid w:val="004D089A"/>
    <w:rsid w:val="004D171B"/>
    <w:rsid w:val="004D174E"/>
    <w:rsid w:val="004D1984"/>
    <w:rsid w:val="004D21DA"/>
    <w:rsid w:val="004D2C32"/>
    <w:rsid w:val="004D3A5F"/>
    <w:rsid w:val="004D3DCB"/>
    <w:rsid w:val="004D440D"/>
    <w:rsid w:val="004D4B20"/>
    <w:rsid w:val="004D5088"/>
    <w:rsid w:val="004D5733"/>
    <w:rsid w:val="004D5B8A"/>
    <w:rsid w:val="004D6E8D"/>
    <w:rsid w:val="004D72C7"/>
    <w:rsid w:val="004D7347"/>
    <w:rsid w:val="004D7CDC"/>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3955"/>
    <w:rsid w:val="004F3CFD"/>
    <w:rsid w:val="004F3F7F"/>
    <w:rsid w:val="004F4233"/>
    <w:rsid w:val="004F4B8A"/>
    <w:rsid w:val="004F4C92"/>
    <w:rsid w:val="004F4E6C"/>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35F"/>
    <w:rsid w:val="0050099E"/>
    <w:rsid w:val="005009AB"/>
    <w:rsid w:val="0050110A"/>
    <w:rsid w:val="0050120D"/>
    <w:rsid w:val="0050141B"/>
    <w:rsid w:val="005014A3"/>
    <w:rsid w:val="00501BC1"/>
    <w:rsid w:val="00501FDE"/>
    <w:rsid w:val="005022E9"/>
    <w:rsid w:val="00502465"/>
    <w:rsid w:val="0050255C"/>
    <w:rsid w:val="00503518"/>
    <w:rsid w:val="00503722"/>
    <w:rsid w:val="0050396B"/>
    <w:rsid w:val="00503B39"/>
    <w:rsid w:val="00503F0D"/>
    <w:rsid w:val="00504AFB"/>
    <w:rsid w:val="00504B60"/>
    <w:rsid w:val="00504E89"/>
    <w:rsid w:val="00504FDD"/>
    <w:rsid w:val="00505359"/>
    <w:rsid w:val="00505710"/>
    <w:rsid w:val="005065E6"/>
    <w:rsid w:val="005066BC"/>
    <w:rsid w:val="00506B0D"/>
    <w:rsid w:val="00507032"/>
    <w:rsid w:val="00507CE1"/>
    <w:rsid w:val="0051016E"/>
    <w:rsid w:val="00510522"/>
    <w:rsid w:val="00510BF6"/>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68E"/>
    <w:rsid w:val="00521880"/>
    <w:rsid w:val="00521D65"/>
    <w:rsid w:val="00521E6B"/>
    <w:rsid w:val="0052223C"/>
    <w:rsid w:val="00522583"/>
    <w:rsid w:val="00522921"/>
    <w:rsid w:val="005232A5"/>
    <w:rsid w:val="005236AE"/>
    <w:rsid w:val="005236BF"/>
    <w:rsid w:val="00523756"/>
    <w:rsid w:val="005245E1"/>
    <w:rsid w:val="005246F5"/>
    <w:rsid w:val="005252F1"/>
    <w:rsid w:val="0052560F"/>
    <w:rsid w:val="00525BC2"/>
    <w:rsid w:val="00526522"/>
    <w:rsid w:val="00526B45"/>
    <w:rsid w:val="00526B62"/>
    <w:rsid w:val="00526BDF"/>
    <w:rsid w:val="00526FED"/>
    <w:rsid w:val="005271B1"/>
    <w:rsid w:val="00527289"/>
    <w:rsid w:val="0052750A"/>
    <w:rsid w:val="00527624"/>
    <w:rsid w:val="00527780"/>
    <w:rsid w:val="0053143A"/>
    <w:rsid w:val="005317B2"/>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FAE"/>
    <w:rsid w:val="00535277"/>
    <w:rsid w:val="00535597"/>
    <w:rsid w:val="00535BE0"/>
    <w:rsid w:val="00535F27"/>
    <w:rsid w:val="005365C0"/>
    <w:rsid w:val="0053690A"/>
    <w:rsid w:val="0053695D"/>
    <w:rsid w:val="00536E41"/>
    <w:rsid w:val="00537101"/>
    <w:rsid w:val="0053717F"/>
    <w:rsid w:val="00537980"/>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057"/>
    <w:rsid w:val="00545564"/>
    <w:rsid w:val="00545A0D"/>
    <w:rsid w:val="00545BEF"/>
    <w:rsid w:val="00545E08"/>
    <w:rsid w:val="00545E39"/>
    <w:rsid w:val="0054684D"/>
    <w:rsid w:val="00546A18"/>
    <w:rsid w:val="00546BDD"/>
    <w:rsid w:val="0054775C"/>
    <w:rsid w:val="005477EB"/>
    <w:rsid w:val="00550216"/>
    <w:rsid w:val="00550838"/>
    <w:rsid w:val="00551304"/>
    <w:rsid w:val="00551340"/>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47D"/>
    <w:rsid w:val="0055734D"/>
    <w:rsid w:val="005574BE"/>
    <w:rsid w:val="00557627"/>
    <w:rsid w:val="005579A7"/>
    <w:rsid w:val="0056003A"/>
    <w:rsid w:val="0056047A"/>
    <w:rsid w:val="00560844"/>
    <w:rsid w:val="005609DD"/>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D88"/>
    <w:rsid w:val="00563E38"/>
    <w:rsid w:val="00564127"/>
    <w:rsid w:val="0056492B"/>
    <w:rsid w:val="0056587D"/>
    <w:rsid w:val="00565B17"/>
    <w:rsid w:val="00565BE9"/>
    <w:rsid w:val="00565CFA"/>
    <w:rsid w:val="00565E1C"/>
    <w:rsid w:val="00565EC2"/>
    <w:rsid w:val="00566056"/>
    <w:rsid w:val="00566101"/>
    <w:rsid w:val="005661C0"/>
    <w:rsid w:val="0056650E"/>
    <w:rsid w:val="00567135"/>
    <w:rsid w:val="005671C3"/>
    <w:rsid w:val="0056753B"/>
    <w:rsid w:val="00567B8C"/>
    <w:rsid w:val="00570018"/>
    <w:rsid w:val="005700B5"/>
    <w:rsid w:val="00570419"/>
    <w:rsid w:val="005708E6"/>
    <w:rsid w:val="00570BA5"/>
    <w:rsid w:val="005712EA"/>
    <w:rsid w:val="005714B5"/>
    <w:rsid w:val="00571585"/>
    <w:rsid w:val="00571640"/>
    <w:rsid w:val="005716FF"/>
    <w:rsid w:val="00571C91"/>
    <w:rsid w:val="00571C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9FE"/>
    <w:rsid w:val="00576C13"/>
    <w:rsid w:val="00576D0A"/>
    <w:rsid w:val="00576EF2"/>
    <w:rsid w:val="0057736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5FC"/>
    <w:rsid w:val="005957A4"/>
    <w:rsid w:val="00595D0C"/>
    <w:rsid w:val="00596178"/>
    <w:rsid w:val="005967A9"/>
    <w:rsid w:val="0059732A"/>
    <w:rsid w:val="005A00B7"/>
    <w:rsid w:val="005A02E7"/>
    <w:rsid w:val="005A05AA"/>
    <w:rsid w:val="005A1007"/>
    <w:rsid w:val="005A10AF"/>
    <w:rsid w:val="005A1298"/>
    <w:rsid w:val="005A17B7"/>
    <w:rsid w:val="005A1E58"/>
    <w:rsid w:val="005A2167"/>
    <w:rsid w:val="005A2336"/>
    <w:rsid w:val="005A25CC"/>
    <w:rsid w:val="005A2828"/>
    <w:rsid w:val="005A3754"/>
    <w:rsid w:val="005A41EE"/>
    <w:rsid w:val="005A5956"/>
    <w:rsid w:val="005A5CA0"/>
    <w:rsid w:val="005A5E60"/>
    <w:rsid w:val="005A6658"/>
    <w:rsid w:val="005A6720"/>
    <w:rsid w:val="005A698E"/>
    <w:rsid w:val="005A6C32"/>
    <w:rsid w:val="005A71FC"/>
    <w:rsid w:val="005A7555"/>
    <w:rsid w:val="005A7959"/>
    <w:rsid w:val="005A7AC7"/>
    <w:rsid w:val="005A7B7E"/>
    <w:rsid w:val="005B0134"/>
    <w:rsid w:val="005B017F"/>
    <w:rsid w:val="005B044E"/>
    <w:rsid w:val="005B0842"/>
    <w:rsid w:val="005B0B86"/>
    <w:rsid w:val="005B0BEB"/>
    <w:rsid w:val="005B0E22"/>
    <w:rsid w:val="005B11AB"/>
    <w:rsid w:val="005B11D1"/>
    <w:rsid w:val="005B1499"/>
    <w:rsid w:val="005B1A29"/>
    <w:rsid w:val="005B1BE4"/>
    <w:rsid w:val="005B1C11"/>
    <w:rsid w:val="005B1CA9"/>
    <w:rsid w:val="005B1D77"/>
    <w:rsid w:val="005B1E47"/>
    <w:rsid w:val="005B2091"/>
    <w:rsid w:val="005B2220"/>
    <w:rsid w:val="005B2875"/>
    <w:rsid w:val="005B2A65"/>
    <w:rsid w:val="005B2EC8"/>
    <w:rsid w:val="005B2F04"/>
    <w:rsid w:val="005B30ED"/>
    <w:rsid w:val="005B3380"/>
    <w:rsid w:val="005B33F6"/>
    <w:rsid w:val="005B34A7"/>
    <w:rsid w:val="005B452A"/>
    <w:rsid w:val="005B472E"/>
    <w:rsid w:val="005B4ACE"/>
    <w:rsid w:val="005B4C1C"/>
    <w:rsid w:val="005B4D3F"/>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65E"/>
    <w:rsid w:val="005C0B3F"/>
    <w:rsid w:val="005C0C87"/>
    <w:rsid w:val="005C1293"/>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037"/>
    <w:rsid w:val="005C555D"/>
    <w:rsid w:val="005C5665"/>
    <w:rsid w:val="005C5692"/>
    <w:rsid w:val="005C638E"/>
    <w:rsid w:val="005C6417"/>
    <w:rsid w:val="005C6FA8"/>
    <w:rsid w:val="005C73F7"/>
    <w:rsid w:val="005C757F"/>
    <w:rsid w:val="005D01EC"/>
    <w:rsid w:val="005D029D"/>
    <w:rsid w:val="005D0412"/>
    <w:rsid w:val="005D11A0"/>
    <w:rsid w:val="005D1384"/>
    <w:rsid w:val="005D18DA"/>
    <w:rsid w:val="005D1914"/>
    <w:rsid w:val="005D1D3E"/>
    <w:rsid w:val="005D1F3E"/>
    <w:rsid w:val="005D25FF"/>
    <w:rsid w:val="005D2680"/>
    <w:rsid w:val="005D3D38"/>
    <w:rsid w:val="005D3DA4"/>
    <w:rsid w:val="005D4011"/>
    <w:rsid w:val="005D4484"/>
    <w:rsid w:val="005D44E4"/>
    <w:rsid w:val="005D4B03"/>
    <w:rsid w:val="005D4B70"/>
    <w:rsid w:val="005D5009"/>
    <w:rsid w:val="005D59DE"/>
    <w:rsid w:val="005D6404"/>
    <w:rsid w:val="005D643A"/>
    <w:rsid w:val="005D64BF"/>
    <w:rsid w:val="005D6686"/>
    <w:rsid w:val="005D69D5"/>
    <w:rsid w:val="005D70AD"/>
    <w:rsid w:val="005D7169"/>
    <w:rsid w:val="005D75EB"/>
    <w:rsid w:val="005D7618"/>
    <w:rsid w:val="005E0227"/>
    <w:rsid w:val="005E05D6"/>
    <w:rsid w:val="005E0DBC"/>
    <w:rsid w:val="005E0E19"/>
    <w:rsid w:val="005E1A9B"/>
    <w:rsid w:val="005E1DEB"/>
    <w:rsid w:val="005E2033"/>
    <w:rsid w:val="005E2263"/>
    <w:rsid w:val="005E29A2"/>
    <w:rsid w:val="005E29B9"/>
    <w:rsid w:val="005E3192"/>
    <w:rsid w:val="005E35D2"/>
    <w:rsid w:val="005E38C2"/>
    <w:rsid w:val="005E3988"/>
    <w:rsid w:val="005E3BB4"/>
    <w:rsid w:val="005E4313"/>
    <w:rsid w:val="005E4356"/>
    <w:rsid w:val="005E44E4"/>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3FA"/>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5EA"/>
    <w:rsid w:val="005F5ADC"/>
    <w:rsid w:val="005F5B4A"/>
    <w:rsid w:val="005F5BB1"/>
    <w:rsid w:val="005F6241"/>
    <w:rsid w:val="005F6E71"/>
    <w:rsid w:val="005F6F82"/>
    <w:rsid w:val="005F7725"/>
    <w:rsid w:val="005F786A"/>
    <w:rsid w:val="005F7932"/>
    <w:rsid w:val="005F7A30"/>
    <w:rsid w:val="00600A0D"/>
    <w:rsid w:val="00600D56"/>
    <w:rsid w:val="00600FA7"/>
    <w:rsid w:val="006010E2"/>
    <w:rsid w:val="006019E8"/>
    <w:rsid w:val="00601BE8"/>
    <w:rsid w:val="00601DE8"/>
    <w:rsid w:val="006022AA"/>
    <w:rsid w:val="00602502"/>
    <w:rsid w:val="00602B62"/>
    <w:rsid w:val="00602C50"/>
    <w:rsid w:val="00602D0E"/>
    <w:rsid w:val="00602F7B"/>
    <w:rsid w:val="00602FDA"/>
    <w:rsid w:val="0060303B"/>
    <w:rsid w:val="00603070"/>
    <w:rsid w:val="00603490"/>
    <w:rsid w:val="00603671"/>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44E"/>
    <w:rsid w:val="00610C35"/>
    <w:rsid w:val="006111B9"/>
    <w:rsid w:val="006112E6"/>
    <w:rsid w:val="00611870"/>
    <w:rsid w:val="00611AFB"/>
    <w:rsid w:val="00611D7D"/>
    <w:rsid w:val="00612195"/>
    <w:rsid w:val="006125BB"/>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D85"/>
    <w:rsid w:val="00617EEA"/>
    <w:rsid w:val="00620133"/>
    <w:rsid w:val="006201C2"/>
    <w:rsid w:val="006209AF"/>
    <w:rsid w:val="006209B5"/>
    <w:rsid w:val="0062124C"/>
    <w:rsid w:val="006214C1"/>
    <w:rsid w:val="00621552"/>
    <w:rsid w:val="00621896"/>
    <w:rsid w:val="00621D48"/>
    <w:rsid w:val="00622313"/>
    <w:rsid w:val="00622504"/>
    <w:rsid w:val="0062258D"/>
    <w:rsid w:val="00622ACE"/>
    <w:rsid w:val="00622BCB"/>
    <w:rsid w:val="00622BF9"/>
    <w:rsid w:val="00622FD0"/>
    <w:rsid w:val="00623015"/>
    <w:rsid w:val="006236BF"/>
    <w:rsid w:val="00623BCD"/>
    <w:rsid w:val="00623EEA"/>
    <w:rsid w:val="006245A3"/>
    <w:rsid w:val="006247D7"/>
    <w:rsid w:val="0062499F"/>
    <w:rsid w:val="00624A6E"/>
    <w:rsid w:val="00624B56"/>
    <w:rsid w:val="00624EEB"/>
    <w:rsid w:val="0062518A"/>
    <w:rsid w:val="00625382"/>
    <w:rsid w:val="00625BEC"/>
    <w:rsid w:val="00625CBA"/>
    <w:rsid w:val="00625EB5"/>
    <w:rsid w:val="0062629B"/>
    <w:rsid w:val="0062672E"/>
    <w:rsid w:val="006267E2"/>
    <w:rsid w:val="00626A47"/>
    <w:rsid w:val="00626D6E"/>
    <w:rsid w:val="00626F29"/>
    <w:rsid w:val="00627189"/>
    <w:rsid w:val="00627A45"/>
    <w:rsid w:val="00627E61"/>
    <w:rsid w:val="006305CB"/>
    <w:rsid w:val="0063066A"/>
    <w:rsid w:val="0063074C"/>
    <w:rsid w:val="00630817"/>
    <w:rsid w:val="00630A03"/>
    <w:rsid w:val="0063103C"/>
    <w:rsid w:val="00632AE5"/>
    <w:rsid w:val="00633096"/>
    <w:rsid w:val="00634032"/>
    <w:rsid w:val="0063481E"/>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61"/>
    <w:rsid w:val="00640BB0"/>
    <w:rsid w:val="00640D9C"/>
    <w:rsid w:val="00641564"/>
    <w:rsid w:val="006415BD"/>
    <w:rsid w:val="0064166C"/>
    <w:rsid w:val="00641F9F"/>
    <w:rsid w:val="00642105"/>
    <w:rsid w:val="006421E4"/>
    <w:rsid w:val="00642564"/>
    <w:rsid w:val="0064280B"/>
    <w:rsid w:val="0064345F"/>
    <w:rsid w:val="00643B36"/>
    <w:rsid w:val="0064410E"/>
    <w:rsid w:val="0064479A"/>
    <w:rsid w:val="00644828"/>
    <w:rsid w:val="006449BB"/>
    <w:rsid w:val="006452A3"/>
    <w:rsid w:val="006452C7"/>
    <w:rsid w:val="00645B62"/>
    <w:rsid w:val="006460EB"/>
    <w:rsid w:val="0064646A"/>
    <w:rsid w:val="00646966"/>
    <w:rsid w:val="00646A1F"/>
    <w:rsid w:val="00647065"/>
    <w:rsid w:val="0064786C"/>
    <w:rsid w:val="00647D94"/>
    <w:rsid w:val="006507D0"/>
    <w:rsid w:val="00650A97"/>
    <w:rsid w:val="00650B62"/>
    <w:rsid w:val="00650E6B"/>
    <w:rsid w:val="00651E7B"/>
    <w:rsid w:val="006522BB"/>
    <w:rsid w:val="0065241E"/>
    <w:rsid w:val="00652667"/>
    <w:rsid w:val="00652AFE"/>
    <w:rsid w:val="00652C81"/>
    <w:rsid w:val="00653137"/>
    <w:rsid w:val="006531EC"/>
    <w:rsid w:val="006533C4"/>
    <w:rsid w:val="00653555"/>
    <w:rsid w:val="0065368E"/>
    <w:rsid w:val="00653D69"/>
    <w:rsid w:val="00653F38"/>
    <w:rsid w:val="006542F3"/>
    <w:rsid w:val="00654C1B"/>
    <w:rsid w:val="00654D23"/>
    <w:rsid w:val="006551BA"/>
    <w:rsid w:val="00655B05"/>
    <w:rsid w:val="00655CD7"/>
    <w:rsid w:val="006563C3"/>
    <w:rsid w:val="0065671B"/>
    <w:rsid w:val="0065692D"/>
    <w:rsid w:val="00656ED9"/>
    <w:rsid w:val="00657366"/>
    <w:rsid w:val="00657853"/>
    <w:rsid w:val="00657A2A"/>
    <w:rsid w:val="00657E7D"/>
    <w:rsid w:val="00657ED8"/>
    <w:rsid w:val="00660236"/>
    <w:rsid w:val="0066053E"/>
    <w:rsid w:val="0066091C"/>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C19"/>
    <w:rsid w:val="006660F7"/>
    <w:rsid w:val="0066625C"/>
    <w:rsid w:val="006664EB"/>
    <w:rsid w:val="00666BEB"/>
    <w:rsid w:val="00666F2A"/>
    <w:rsid w:val="006677D3"/>
    <w:rsid w:val="00667804"/>
    <w:rsid w:val="006678FD"/>
    <w:rsid w:val="00670842"/>
    <w:rsid w:val="00670FA5"/>
    <w:rsid w:val="0067132F"/>
    <w:rsid w:val="00671E43"/>
    <w:rsid w:val="00671E9C"/>
    <w:rsid w:val="00671EFA"/>
    <w:rsid w:val="00672155"/>
    <w:rsid w:val="00672254"/>
    <w:rsid w:val="006724B7"/>
    <w:rsid w:val="00672677"/>
    <w:rsid w:val="00672CF9"/>
    <w:rsid w:val="00672E65"/>
    <w:rsid w:val="006730C8"/>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5E5E"/>
    <w:rsid w:val="006763C1"/>
    <w:rsid w:val="00676A76"/>
    <w:rsid w:val="00676A8D"/>
    <w:rsid w:val="00676BBD"/>
    <w:rsid w:val="00676BF2"/>
    <w:rsid w:val="0067734E"/>
    <w:rsid w:val="006774A6"/>
    <w:rsid w:val="006779A3"/>
    <w:rsid w:val="00677D2D"/>
    <w:rsid w:val="00680B8C"/>
    <w:rsid w:val="00680C92"/>
    <w:rsid w:val="00681287"/>
    <w:rsid w:val="00681AD4"/>
    <w:rsid w:val="00681CCF"/>
    <w:rsid w:val="00682138"/>
    <w:rsid w:val="0068229F"/>
    <w:rsid w:val="006823CA"/>
    <w:rsid w:val="006825CC"/>
    <w:rsid w:val="0068336E"/>
    <w:rsid w:val="006842B6"/>
    <w:rsid w:val="006843E6"/>
    <w:rsid w:val="00684593"/>
    <w:rsid w:val="0068481A"/>
    <w:rsid w:val="00684F40"/>
    <w:rsid w:val="0068508D"/>
    <w:rsid w:val="006850CE"/>
    <w:rsid w:val="00685172"/>
    <w:rsid w:val="00685D2D"/>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3C3"/>
    <w:rsid w:val="00691438"/>
    <w:rsid w:val="00691495"/>
    <w:rsid w:val="0069174B"/>
    <w:rsid w:val="0069208A"/>
    <w:rsid w:val="006924CE"/>
    <w:rsid w:val="006926D9"/>
    <w:rsid w:val="0069276D"/>
    <w:rsid w:val="006928E0"/>
    <w:rsid w:val="00692B21"/>
    <w:rsid w:val="006933FF"/>
    <w:rsid w:val="00693558"/>
    <w:rsid w:val="0069415D"/>
    <w:rsid w:val="0069427C"/>
    <w:rsid w:val="006942FC"/>
    <w:rsid w:val="0069434D"/>
    <w:rsid w:val="00694380"/>
    <w:rsid w:val="0069444A"/>
    <w:rsid w:val="00695502"/>
    <w:rsid w:val="006958FC"/>
    <w:rsid w:val="006962E3"/>
    <w:rsid w:val="00696BAA"/>
    <w:rsid w:val="00696CFA"/>
    <w:rsid w:val="00696D3F"/>
    <w:rsid w:val="00696FB3"/>
    <w:rsid w:val="00697180"/>
    <w:rsid w:val="006972B8"/>
    <w:rsid w:val="00697D7E"/>
    <w:rsid w:val="00697EEB"/>
    <w:rsid w:val="006A041D"/>
    <w:rsid w:val="006A0D88"/>
    <w:rsid w:val="006A1597"/>
    <w:rsid w:val="006A16C7"/>
    <w:rsid w:val="006A18FF"/>
    <w:rsid w:val="006A1A0B"/>
    <w:rsid w:val="006A1D21"/>
    <w:rsid w:val="006A20BD"/>
    <w:rsid w:val="006A2312"/>
    <w:rsid w:val="006A2645"/>
    <w:rsid w:val="006A29EF"/>
    <w:rsid w:val="006A2A11"/>
    <w:rsid w:val="006A2B43"/>
    <w:rsid w:val="006A3EFA"/>
    <w:rsid w:val="006A40FC"/>
    <w:rsid w:val="006A482D"/>
    <w:rsid w:val="006A48A9"/>
    <w:rsid w:val="006A5047"/>
    <w:rsid w:val="006A50FE"/>
    <w:rsid w:val="006A5EAE"/>
    <w:rsid w:val="006A6260"/>
    <w:rsid w:val="006A67C6"/>
    <w:rsid w:val="006A6F38"/>
    <w:rsid w:val="006A75D6"/>
    <w:rsid w:val="006B02B6"/>
    <w:rsid w:val="006B05AF"/>
    <w:rsid w:val="006B0ADF"/>
    <w:rsid w:val="006B0BE9"/>
    <w:rsid w:val="006B0D6C"/>
    <w:rsid w:val="006B1167"/>
    <w:rsid w:val="006B181B"/>
    <w:rsid w:val="006B236C"/>
    <w:rsid w:val="006B23FE"/>
    <w:rsid w:val="006B283B"/>
    <w:rsid w:val="006B2907"/>
    <w:rsid w:val="006B306E"/>
    <w:rsid w:val="006B31C2"/>
    <w:rsid w:val="006B3609"/>
    <w:rsid w:val="006B374E"/>
    <w:rsid w:val="006B38BC"/>
    <w:rsid w:val="006B38FC"/>
    <w:rsid w:val="006B3B5F"/>
    <w:rsid w:val="006B4A74"/>
    <w:rsid w:val="006B5735"/>
    <w:rsid w:val="006B5E5B"/>
    <w:rsid w:val="006B65DA"/>
    <w:rsid w:val="006B6F2F"/>
    <w:rsid w:val="006B7110"/>
    <w:rsid w:val="006B74E1"/>
    <w:rsid w:val="006B75A6"/>
    <w:rsid w:val="006B7648"/>
    <w:rsid w:val="006B7698"/>
    <w:rsid w:val="006B77FD"/>
    <w:rsid w:val="006B7C74"/>
    <w:rsid w:val="006B7D0A"/>
    <w:rsid w:val="006C0462"/>
    <w:rsid w:val="006C0634"/>
    <w:rsid w:val="006C08C3"/>
    <w:rsid w:val="006C0A58"/>
    <w:rsid w:val="006C0DA7"/>
    <w:rsid w:val="006C1196"/>
    <w:rsid w:val="006C2355"/>
    <w:rsid w:val="006C30C0"/>
    <w:rsid w:val="006C31D4"/>
    <w:rsid w:val="006C3C42"/>
    <w:rsid w:val="006C4727"/>
    <w:rsid w:val="006C4D22"/>
    <w:rsid w:val="006C4ECA"/>
    <w:rsid w:val="006C4F93"/>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2D6F"/>
    <w:rsid w:val="006D35BB"/>
    <w:rsid w:val="006D3642"/>
    <w:rsid w:val="006D3808"/>
    <w:rsid w:val="006D3B9D"/>
    <w:rsid w:val="006D46C9"/>
    <w:rsid w:val="006D470A"/>
    <w:rsid w:val="006D54AC"/>
    <w:rsid w:val="006D54E6"/>
    <w:rsid w:val="006D5523"/>
    <w:rsid w:val="006D56B9"/>
    <w:rsid w:val="006D5BF2"/>
    <w:rsid w:val="006D5CB1"/>
    <w:rsid w:val="006D616D"/>
    <w:rsid w:val="006D730C"/>
    <w:rsid w:val="006D7427"/>
    <w:rsid w:val="006D742A"/>
    <w:rsid w:val="006E00F9"/>
    <w:rsid w:val="006E0BAE"/>
    <w:rsid w:val="006E0BF4"/>
    <w:rsid w:val="006E1210"/>
    <w:rsid w:val="006E1228"/>
    <w:rsid w:val="006E122C"/>
    <w:rsid w:val="006E126F"/>
    <w:rsid w:val="006E1452"/>
    <w:rsid w:val="006E1499"/>
    <w:rsid w:val="006E14C4"/>
    <w:rsid w:val="006E1FA1"/>
    <w:rsid w:val="006E25BA"/>
    <w:rsid w:val="006E2ABB"/>
    <w:rsid w:val="006E2B1C"/>
    <w:rsid w:val="006E2B6D"/>
    <w:rsid w:val="006E306F"/>
    <w:rsid w:val="006E3394"/>
    <w:rsid w:val="006E37EF"/>
    <w:rsid w:val="006E3E00"/>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804"/>
    <w:rsid w:val="006F2242"/>
    <w:rsid w:val="006F22D0"/>
    <w:rsid w:val="006F24A7"/>
    <w:rsid w:val="006F2626"/>
    <w:rsid w:val="006F27E7"/>
    <w:rsid w:val="006F29FF"/>
    <w:rsid w:val="006F2BAD"/>
    <w:rsid w:val="006F2DA5"/>
    <w:rsid w:val="006F36F5"/>
    <w:rsid w:val="006F399E"/>
    <w:rsid w:val="006F39F4"/>
    <w:rsid w:val="006F3B1E"/>
    <w:rsid w:val="006F3BA6"/>
    <w:rsid w:val="006F3E1C"/>
    <w:rsid w:val="006F4299"/>
    <w:rsid w:val="006F44B4"/>
    <w:rsid w:val="006F48F4"/>
    <w:rsid w:val="006F5562"/>
    <w:rsid w:val="006F5796"/>
    <w:rsid w:val="006F5A1F"/>
    <w:rsid w:val="006F5D8B"/>
    <w:rsid w:val="006F610C"/>
    <w:rsid w:val="006F6268"/>
    <w:rsid w:val="006F64B2"/>
    <w:rsid w:val="006F6F08"/>
    <w:rsid w:val="006F70CA"/>
    <w:rsid w:val="006F7E44"/>
    <w:rsid w:val="00700066"/>
    <w:rsid w:val="007001EE"/>
    <w:rsid w:val="007003A2"/>
    <w:rsid w:val="007007B4"/>
    <w:rsid w:val="00700938"/>
    <w:rsid w:val="00700ABE"/>
    <w:rsid w:val="00701413"/>
    <w:rsid w:val="0070148B"/>
    <w:rsid w:val="007014C6"/>
    <w:rsid w:val="00701961"/>
    <w:rsid w:val="00701FED"/>
    <w:rsid w:val="007022ED"/>
    <w:rsid w:val="007023EE"/>
    <w:rsid w:val="007026EC"/>
    <w:rsid w:val="00702DAD"/>
    <w:rsid w:val="007031F8"/>
    <w:rsid w:val="00703CFD"/>
    <w:rsid w:val="00703D8D"/>
    <w:rsid w:val="00703FEC"/>
    <w:rsid w:val="00704074"/>
    <w:rsid w:val="00704332"/>
    <w:rsid w:val="00704563"/>
    <w:rsid w:val="00704BF8"/>
    <w:rsid w:val="00704C73"/>
    <w:rsid w:val="00704F6D"/>
    <w:rsid w:val="00704FA4"/>
    <w:rsid w:val="0070519A"/>
    <w:rsid w:val="0070546F"/>
    <w:rsid w:val="00705A74"/>
    <w:rsid w:val="00705BF3"/>
    <w:rsid w:val="00705CBB"/>
    <w:rsid w:val="00705F51"/>
    <w:rsid w:val="00706AFC"/>
    <w:rsid w:val="00707988"/>
    <w:rsid w:val="00707A8A"/>
    <w:rsid w:val="00707E37"/>
    <w:rsid w:val="0071023F"/>
    <w:rsid w:val="0071040D"/>
    <w:rsid w:val="00710717"/>
    <w:rsid w:val="00710D06"/>
    <w:rsid w:val="00711156"/>
    <w:rsid w:val="0071152F"/>
    <w:rsid w:val="00711BA0"/>
    <w:rsid w:val="00712AD0"/>
    <w:rsid w:val="0071362C"/>
    <w:rsid w:val="00713B3A"/>
    <w:rsid w:val="00714116"/>
    <w:rsid w:val="00714457"/>
    <w:rsid w:val="00714756"/>
    <w:rsid w:val="00714795"/>
    <w:rsid w:val="0071481D"/>
    <w:rsid w:val="00715488"/>
    <w:rsid w:val="007154BC"/>
    <w:rsid w:val="007155D6"/>
    <w:rsid w:val="0071573B"/>
    <w:rsid w:val="00715BC2"/>
    <w:rsid w:val="00715C8E"/>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1B94"/>
    <w:rsid w:val="00732724"/>
    <w:rsid w:val="00732BD2"/>
    <w:rsid w:val="00732DC0"/>
    <w:rsid w:val="00732E3A"/>
    <w:rsid w:val="007338EB"/>
    <w:rsid w:val="00734515"/>
    <w:rsid w:val="00734878"/>
    <w:rsid w:val="00734BC3"/>
    <w:rsid w:val="00734C03"/>
    <w:rsid w:val="00735714"/>
    <w:rsid w:val="007358E5"/>
    <w:rsid w:val="007358FB"/>
    <w:rsid w:val="00735B2B"/>
    <w:rsid w:val="00736044"/>
    <w:rsid w:val="00736339"/>
    <w:rsid w:val="0073654B"/>
    <w:rsid w:val="007368D3"/>
    <w:rsid w:val="007370A8"/>
    <w:rsid w:val="00737588"/>
    <w:rsid w:val="0073788C"/>
    <w:rsid w:val="00737A50"/>
    <w:rsid w:val="0074094B"/>
    <w:rsid w:val="007410E2"/>
    <w:rsid w:val="00741176"/>
    <w:rsid w:val="0074158D"/>
    <w:rsid w:val="007417E8"/>
    <w:rsid w:val="00741936"/>
    <w:rsid w:val="00741B55"/>
    <w:rsid w:val="00741DF9"/>
    <w:rsid w:val="0074271E"/>
    <w:rsid w:val="00743632"/>
    <w:rsid w:val="00743B97"/>
    <w:rsid w:val="00743BE2"/>
    <w:rsid w:val="00743C42"/>
    <w:rsid w:val="00743C66"/>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68F5"/>
    <w:rsid w:val="00747517"/>
    <w:rsid w:val="007475D0"/>
    <w:rsid w:val="00747F0B"/>
    <w:rsid w:val="007500B1"/>
    <w:rsid w:val="0075026E"/>
    <w:rsid w:val="007503E2"/>
    <w:rsid w:val="00750C46"/>
    <w:rsid w:val="00750CBC"/>
    <w:rsid w:val="007510A4"/>
    <w:rsid w:val="007510DB"/>
    <w:rsid w:val="0075118C"/>
    <w:rsid w:val="00751503"/>
    <w:rsid w:val="00751B53"/>
    <w:rsid w:val="00751CE9"/>
    <w:rsid w:val="00751F8C"/>
    <w:rsid w:val="007521A6"/>
    <w:rsid w:val="00752280"/>
    <w:rsid w:val="00752533"/>
    <w:rsid w:val="0075336A"/>
    <w:rsid w:val="007535C1"/>
    <w:rsid w:val="00753A02"/>
    <w:rsid w:val="00753E54"/>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BFB"/>
    <w:rsid w:val="00761242"/>
    <w:rsid w:val="00761CE3"/>
    <w:rsid w:val="00762110"/>
    <w:rsid w:val="00762648"/>
    <w:rsid w:val="00763B7A"/>
    <w:rsid w:val="00764044"/>
    <w:rsid w:val="00764274"/>
    <w:rsid w:val="007657EE"/>
    <w:rsid w:val="0076585E"/>
    <w:rsid w:val="00765AD2"/>
    <w:rsid w:val="0076622B"/>
    <w:rsid w:val="00766365"/>
    <w:rsid w:val="00766394"/>
    <w:rsid w:val="00766633"/>
    <w:rsid w:val="00766941"/>
    <w:rsid w:val="00770853"/>
    <w:rsid w:val="00770B33"/>
    <w:rsid w:val="00770C86"/>
    <w:rsid w:val="00770CC5"/>
    <w:rsid w:val="00770DCE"/>
    <w:rsid w:val="00771279"/>
    <w:rsid w:val="00771670"/>
    <w:rsid w:val="00771BE7"/>
    <w:rsid w:val="00771FFE"/>
    <w:rsid w:val="00772122"/>
    <w:rsid w:val="00772889"/>
    <w:rsid w:val="00772A2A"/>
    <w:rsid w:val="00772A77"/>
    <w:rsid w:val="007733E0"/>
    <w:rsid w:val="00773500"/>
    <w:rsid w:val="00773588"/>
    <w:rsid w:val="00773984"/>
    <w:rsid w:val="00773992"/>
    <w:rsid w:val="00773C56"/>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2E8"/>
    <w:rsid w:val="00783650"/>
    <w:rsid w:val="00783D44"/>
    <w:rsid w:val="007840DC"/>
    <w:rsid w:val="00785059"/>
    <w:rsid w:val="0078534A"/>
    <w:rsid w:val="0078562F"/>
    <w:rsid w:val="00785C49"/>
    <w:rsid w:val="00785D8D"/>
    <w:rsid w:val="00785F63"/>
    <w:rsid w:val="0078603C"/>
    <w:rsid w:val="00786533"/>
    <w:rsid w:val="00786560"/>
    <w:rsid w:val="007868AB"/>
    <w:rsid w:val="007868FB"/>
    <w:rsid w:val="00786E59"/>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2DD"/>
    <w:rsid w:val="0079248E"/>
    <w:rsid w:val="00792515"/>
    <w:rsid w:val="00792649"/>
    <w:rsid w:val="00792796"/>
    <w:rsid w:val="00792998"/>
    <w:rsid w:val="00792CA1"/>
    <w:rsid w:val="00792D5C"/>
    <w:rsid w:val="00792F5F"/>
    <w:rsid w:val="0079388D"/>
    <w:rsid w:val="00793A1F"/>
    <w:rsid w:val="00793E60"/>
    <w:rsid w:val="00793EFD"/>
    <w:rsid w:val="00794A1B"/>
    <w:rsid w:val="00794AC4"/>
    <w:rsid w:val="00794DE0"/>
    <w:rsid w:val="0079532E"/>
    <w:rsid w:val="00795863"/>
    <w:rsid w:val="00795930"/>
    <w:rsid w:val="00795E37"/>
    <w:rsid w:val="00796048"/>
    <w:rsid w:val="00796430"/>
    <w:rsid w:val="00796CA4"/>
    <w:rsid w:val="007977D0"/>
    <w:rsid w:val="007A024B"/>
    <w:rsid w:val="007A02A1"/>
    <w:rsid w:val="007A07CC"/>
    <w:rsid w:val="007A0867"/>
    <w:rsid w:val="007A1198"/>
    <w:rsid w:val="007A1509"/>
    <w:rsid w:val="007A1724"/>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21B"/>
    <w:rsid w:val="007A5321"/>
    <w:rsid w:val="007A5A5B"/>
    <w:rsid w:val="007A5C9D"/>
    <w:rsid w:val="007A5E4B"/>
    <w:rsid w:val="007A63FF"/>
    <w:rsid w:val="007A641A"/>
    <w:rsid w:val="007A64EA"/>
    <w:rsid w:val="007A6DA3"/>
    <w:rsid w:val="007A7177"/>
    <w:rsid w:val="007A7428"/>
    <w:rsid w:val="007A75F5"/>
    <w:rsid w:val="007A7936"/>
    <w:rsid w:val="007A7A05"/>
    <w:rsid w:val="007A7BE6"/>
    <w:rsid w:val="007B03C5"/>
    <w:rsid w:val="007B08AD"/>
    <w:rsid w:val="007B09B6"/>
    <w:rsid w:val="007B13AA"/>
    <w:rsid w:val="007B1451"/>
    <w:rsid w:val="007B1890"/>
    <w:rsid w:val="007B208A"/>
    <w:rsid w:val="007B2492"/>
    <w:rsid w:val="007B2B32"/>
    <w:rsid w:val="007B2FB6"/>
    <w:rsid w:val="007B384C"/>
    <w:rsid w:val="007B3886"/>
    <w:rsid w:val="007B3948"/>
    <w:rsid w:val="007B3E0C"/>
    <w:rsid w:val="007B4354"/>
    <w:rsid w:val="007B4606"/>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0E71"/>
    <w:rsid w:val="007C11D5"/>
    <w:rsid w:val="007C1325"/>
    <w:rsid w:val="007C13D4"/>
    <w:rsid w:val="007C1AA4"/>
    <w:rsid w:val="007C1C7E"/>
    <w:rsid w:val="007C329C"/>
    <w:rsid w:val="007C349D"/>
    <w:rsid w:val="007C3F15"/>
    <w:rsid w:val="007C457F"/>
    <w:rsid w:val="007C52B4"/>
    <w:rsid w:val="007C539E"/>
    <w:rsid w:val="007C5542"/>
    <w:rsid w:val="007C65E9"/>
    <w:rsid w:val="007C67A6"/>
    <w:rsid w:val="007C6874"/>
    <w:rsid w:val="007C6BC4"/>
    <w:rsid w:val="007C6C95"/>
    <w:rsid w:val="007C6E39"/>
    <w:rsid w:val="007C7EAB"/>
    <w:rsid w:val="007D01C6"/>
    <w:rsid w:val="007D0395"/>
    <w:rsid w:val="007D0C49"/>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420"/>
    <w:rsid w:val="007D6612"/>
    <w:rsid w:val="007D705E"/>
    <w:rsid w:val="007D70F1"/>
    <w:rsid w:val="007D72B2"/>
    <w:rsid w:val="007D7474"/>
    <w:rsid w:val="007D74C6"/>
    <w:rsid w:val="007D7547"/>
    <w:rsid w:val="007D7852"/>
    <w:rsid w:val="007E087C"/>
    <w:rsid w:val="007E0C5B"/>
    <w:rsid w:val="007E1544"/>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7C7"/>
    <w:rsid w:val="007E5B9E"/>
    <w:rsid w:val="007E5BDC"/>
    <w:rsid w:val="007E5C83"/>
    <w:rsid w:val="007E6164"/>
    <w:rsid w:val="007E6511"/>
    <w:rsid w:val="007E658D"/>
    <w:rsid w:val="007E667F"/>
    <w:rsid w:val="007E6876"/>
    <w:rsid w:val="007E6925"/>
    <w:rsid w:val="007E6A27"/>
    <w:rsid w:val="007E6BAA"/>
    <w:rsid w:val="007E6D6F"/>
    <w:rsid w:val="007E6ED0"/>
    <w:rsid w:val="007E6F1B"/>
    <w:rsid w:val="007E6FD7"/>
    <w:rsid w:val="007E73F4"/>
    <w:rsid w:val="007E79AC"/>
    <w:rsid w:val="007F049B"/>
    <w:rsid w:val="007F0A76"/>
    <w:rsid w:val="007F1730"/>
    <w:rsid w:val="007F1743"/>
    <w:rsid w:val="007F26F5"/>
    <w:rsid w:val="007F2B3B"/>
    <w:rsid w:val="007F2F75"/>
    <w:rsid w:val="007F3179"/>
    <w:rsid w:val="007F340E"/>
    <w:rsid w:val="007F3474"/>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B1F"/>
    <w:rsid w:val="00800F86"/>
    <w:rsid w:val="008012CE"/>
    <w:rsid w:val="0080168E"/>
    <w:rsid w:val="008016F4"/>
    <w:rsid w:val="00801F57"/>
    <w:rsid w:val="00802CCA"/>
    <w:rsid w:val="00802D4E"/>
    <w:rsid w:val="00802E65"/>
    <w:rsid w:val="00803B97"/>
    <w:rsid w:val="00803E65"/>
    <w:rsid w:val="008046C1"/>
    <w:rsid w:val="008049B7"/>
    <w:rsid w:val="00805091"/>
    <w:rsid w:val="008050F5"/>
    <w:rsid w:val="00805246"/>
    <w:rsid w:val="008053F9"/>
    <w:rsid w:val="008054D4"/>
    <w:rsid w:val="00805951"/>
    <w:rsid w:val="00805A40"/>
    <w:rsid w:val="00805B26"/>
    <w:rsid w:val="0080603A"/>
    <w:rsid w:val="0080618D"/>
    <w:rsid w:val="00806A9F"/>
    <w:rsid w:val="00806D1A"/>
    <w:rsid w:val="0080746B"/>
    <w:rsid w:val="00807BB3"/>
    <w:rsid w:val="00810064"/>
    <w:rsid w:val="008100F1"/>
    <w:rsid w:val="0081024A"/>
    <w:rsid w:val="00810334"/>
    <w:rsid w:val="0081099D"/>
    <w:rsid w:val="00811400"/>
    <w:rsid w:val="0081154A"/>
    <w:rsid w:val="00811576"/>
    <w:rsid w:val="00812EE1"/>
    <w:rsid w:val="0081301F"/>
    <w:rsid w:val="008139F2"/>
    <w:rsid w:val="00813BC9"/>
    <w:rsid w:val="00813C14"/>
    <w:rsid w:val="00814CC4"/>
    <w:rsid w:val="00814FFB"/>
    <w:rsid w:val="008153CC"/>
    <w:rsid w:val="0081542F"/>
    <w:rsid w:val="008155C9"/>
    <w:rsid w:val="0081578C"/>
    <w:rsid w:val="00815969"/>
    <w:rsid w:val="008159E7"/>
    <w:rsid w:val="00815D3D"/>
    <w:rsid w:val="00815DC2"/>
    <w:rsid w:val="008160C4"/>
    <w:rsid w:val="008161B5"/>
    <w:rsid w:val="0081649C"/>
    <w:rsid w:val="00816BAD"/>
    <w:rsid w:val="00820053"/>
    <w:rsid w:val="00820171"/>
    <w:rsid w:val="00820A7A"/>
    <w:rsid w:val="00820CD2"/>
    <w:rsid w:val="00820F3D"/>
    <w:rsid w:val="0082151E"/>
    <w:rsid w:val="008217D7"/>
    <w:rsid w:val="008225ED"/>
    <w:rsid w:val="0082289D"/>
    <w:rsid w:val="008228C6"/>
    <w:rsid w:val="00822912"/>
    <w:rsid w:val="008231BE"/>
    <w:rsid w:val="0082384A"/>
    <w:rsid w:val="008239A1"/>
    <w:rsid w:val="008242F2"/>
    <w:rsid w:val="008245E6"/>
    <w:rsid w:val="00824670"/>
    <w:rsid w:val="0082495F"/>
    <w:rsid w:val="00824C46"/>
    <w:rsid w:val="00825246"/>
    <w:rsid w:val="00825A9D"/>
    <w:rsid w:val="00825FE2"/>
    <w:rsid w:val="00826457"/>
    <w:rsid w:val="0082663E"/>
    <w:rsid w:val="00826821"/>
    <w:rsid w:val="00826973"/>
    <w:rsid w:val="008269DD"/>
    <w:rsid w:val="00826B2E"/>
    <w:rsid w:val="00826E46"/>
    <w:rsid w:val="00827117"/>
    <w:rsid w:val="0082727C"/>
    <w:rsid w:val="0082785A"/>
    <w:rsid w:val="00827E66"/>
    <w:rsid w:val="00830091"/>
    <w:rsid w:val="00830397"/>
    <w:rsid w:val="008304A8"/>
    <w:rsid w:val="00830644"/>
    <w:rsid w:val="00830DB1"/>
    <w:rsid w:val="0083145D"/>
    <w:rsid w:val="0083173B"/>
    <w:rsid w:val="00831BB5"/>
    <w:rsid w:val="008321C9"/>
    <w:rsid w:val="00832283"/>
    <w:rsid w:val="0083259E"/>
    <w:rsid w:val="00832913"/>
    <w:rsid w:val="00832AE4"/>
    <w:rsid w:val="00832DB1"/>
    <w:rsid w:val="00832F41"/>
    <w:rsid w:val="0083302E"/>
    <w:rsid w:val="0083305C"/>
    <w:rsid w:val="0083347D"/>
    <w:rsid w:val="00833941"/>
    <w:rsid w:val="00833A7F"/>
    <w:rsid w:val="00833BF5"/>
    <w:rsid w:val="00833F8E"/>
    <w:rsid w:val="0083482E"/>
    <w:rsid w:val="00834A63"/>
    <w:rsid w:val="00834D30"/>
    <w:rsid w:val="008354FA"/>
    <w:rsid w:val="008357BD"/>
    <w:rsid w:val="00835A5C"/>
    <w:rsid w:val="00835CD9"/>
    <w:rsid w:val="0083689F"/>
    <w:rsid w:val="00836921"/>
    <w:rsid w:val="008376BF"/>
    <w:rsid w:val="0083779B"/>
    <w:rsid w:val="0083793D"/>
    <w:rsid w:val="00837ADF"/>
    <w:rsid w:val="00837CF4"/>
    <w:rsid w:val="008403D0"/>
    <w:rsid w:val="00840B0B"/>
    <w:rsid w:val="00840CCE"/>
    <w:rsid w:val="00841693"/>
    <w:rsid w:val="0084198F"/>
    <w:rsid w:val="0084215F"/>
    <w:rsid w:val="008433F7"/>
    <w:rsid w:val="0084351E"/>
    <w:rsid w:val="008436A2"/>
    <w:rsid w:val="0084381E"/>
    <w:rsid w:val="008438B3"/>
    <w:rsid w:val="008439B1"/>
    <w:rsid w:val="00844A48"/>
    <w:rsid w:val="00844B3A"/>
    <w:rsid w:val="00844E8D"/>
    <w:rsid w:val="00845013"/>
    <w:rsid w:val="0084546B"/>
    <w:rsid w:val="00845DBB"/>
    <w:rsid w:val="00845F74"/>
    <w:rsid w:val="00846168"/>
    <w:rsid w:val="008463A3"/>
    <w:rsid w:val="00846563"/>
    <w:rsid w:val="00846A28"/>
    <w:rsid w:val="00846A29"/>
    <w:rsid w:val="0084707F"/>
    <w:rsid w:val="00847538"/>
    <w:rsid w:val="00850121"/>
    <w:rsid w:val="008502CE"/>
    <w:rsid w:val="0085083F"/>
    <w:rsid w:val="0085089E"/>
    <w:rsid w:val="00850C4D"/>
    <w:rsid w:val="0085103D"/>
    <w:rsid w:val="0085135D"/>
    <w:rsid w:val="00851390"/>
    <w:rsid w:val="00851401"/>
    <w:rsid w:val="00851593"/>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700"/>
    <w:rsid w:val="0085671D"/>
    <w:rsid w:val="0085678E"/>
    <w:rsid w:val="0085683C"/>
    <w:rsid w:val="00856D9F"/>
    <w:rsid w:val="00856DED"/>
    <w:rsid w:val="00856F22"/>
    <w:rsid w:val="008572B6"/>
    <w:rsid w:val="0085757F"/>
    <w:rsid w:val="00857CF5"/>
    <w:rsid w:val="008603B2"/>
    <w:rsid w:val="00860475"/>
    <w:rsid w:val="008605B0"/>
    <w:rsid w:val="00860674"/>
    <w:rsid w:val="008607C2"/>
    <w:rsid w:val="00860A9A"/>
    <w:rsid w:val="00860E87"/>
    <w:rsid w:val="0086193A"/>
    <w:rsid w:val="008623D3"/>
    <w:rsid w:val="0086263E"/>
    <w:rsid w:val="008629E3"/>
    <w:rsid w:val="00862BB0"/>
    <w:rsid w:val="00862DEB"/>
    <w:rsid w:val="00862E43"/>
    <w:rsid w:val="00863069"/>
    <w:rsid w:val="008635C8"/>
    <w:rsid w:val="00863E27"/>
    <w:rsid w:val="00864152"/>
    <w:rsid w:val="00864218"/>
    <w:rsid w:val="00864222"/>
    <w:rsid w:val="008644CE"/>
    <w:rsid w:val="0086576D"/>
    <w:rsid w:val="008659DE"/>
    <w:rsid w:val="00865D94"/>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0B9"/>
    <w:rsid w:val="0087313F"/>
    <w:rsid w:val="00873179"/>
    <w:rsid w:val="0087347A"/>
    <w:rsid w:val="008737C6"/>
    <w:rsid w:val="00873EE5"/>
    <w:rsid w:val="00874185"/>
    <w:rsid w:val="00874355"/>
    <w:rsid w:val="00874893"/>
    <w:rsid w:val="008748FE"/>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77DB6"/>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4FC2"/>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23E3"/>
    <w:rsid w:val="00892D15"/>
    <w:rsid w:val="00893253"/>
    <w:rsid w:val="0089347D"/>
    <w:rsid w:val="00893776"/>
    <w:rsid w:val="00893A1A"/>
    <w:rsid w:val="008940CD"/>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DA6"/>
    <w:rsid w:val="00897EDF"/>
    <w:rsid w:val="008A0537"/>
    <w:rsid w:val="008A0713"/>
    <w:rsid w:val="008A0785"/>
    <w:rsid w:val="008A132A"/>
    <w:rsid w:val="008A13FA"/>
    <w:rsid w:val="008A15D2"/>
    <w:rsid w:val="008A2019"/>
    <w:rsid w:val="008A2045"/>
    <w:rsid w:val="008A27EC"/>
    <w:rsid w:val="008A3375"/>
    <w:rsid w:val="008A3509"/>
    <w:rsid w:val="008A38A5"/>
    <w:rsid w:val="008A3909"/>
    <w:rsid w:val="008A3CAB"/>
    <w:rsid w:val="008A3D55"/>
    <w:rsid w:val="008A3FC7"/>
    <w:rsid w:val="008A42A1"/>
    <w:rsid w:val="008A45C9"/>
    <w:rsid w:val="008A4B0E"/>
    <w:rsid w:val="008A4B56"/>
    <w:rsid w:val="008A4CF3"/>
    <w:rsid w:val="008A505A"/>
    <w:rsid w:val="008A59CA"/>
    <w:rsid w:val="008A60D5"/>
    <w:rsid w:val="008A6336"/>
    <w:rsid w:val="008A676F"/>
    <w:rsid w:val="008A74ED"/>
    <w:rsid w:val="008A78CF"/>
    <w:rsid w:val="008A79FB"/>
    <w:rsid w:val="008A7A02"/>
    <w:rsid w:val="008A7AA6"/>
    <w:rsid w:val="008B0230"/>
    <w:rsid w:val="008B0843"/>
    <w:rsid w:val="008B15F6"/>
    <w:rsid w:val="008B1835"/>
    <w:rsid w:val="008B2073"/>
    <w:rsid w:val="008B2385"/>
    <w:rsid w:val="008B2B50"/>
    <w:rsid w:val="008B2CD2"/>
    <w:rsid w:val="008B2DF8"/>
    <w:rsid w:val="008B2F23"/>
    <w:rsid w:val="008B2FD6"/>
    <w:rsid w:val="008B40BE"/>
    <w:rsid w:val="008B4239"/>
    <w:rsid w:val="008B4BF5"/>
    <w:rsid w:val="008B4EAC"/>
    <w:rsid w:val="008B50C9"/>
    <w:rsid w:val="008B527B"/>
    <w:rsid w:val="008B56FB"/>
    <w:rsid w:val="008B5BEA"/>
    <w:rsid w:val="008B5CFD"/>
    <w:rsid w:val="008B5DE0"/>
    <w:rsid w:val="008B5E98"/>
    <w:rsid w:val="008B6145"/>
    <w:rsid w:val="008B6176"/>
    <w:rsid w:val="008B626B"/>
    <w:rsid w:val="008B65D6"/>
    <w:rsid w:val="008B688A"/>
    <w:rsid w:val="008B69DC"/>
    <w:rsid w:val="008B6CBC"/>
    <w:rsid w:val="008B6CD8"/>
    <w:rsid w:val="008B7027"/>
    <w:rsid w:val="008B75F6"/>
    <w:rsid w:val="008B7C32"/>
    <w:rsid w:val="008B7EEA"/>
    <w:rsid w:val="008C026A"/>
    <w:rsid w:val="008C0592"/>
    <w:rsid w:val="008C0910"/>
    <w:rsid w:val="008C1137"/>
    <w:rsid w:val="008C11B6"/>
    <w:rsid w:val="008C1B83"/>
    <w:rsid w:val="008C1D0D"/>
    <w:rsid w:val="008C1E63"/>
    <w:rsid w:val="008C24C6"/>
    <w:rsid w:val="008C2A51"/>
    <w:rsid w:val="008C387E"/>
    <w:rsid w:val="008C3A9B"/>
    <w:rsid w:val="008C3B06"/>
    <w:rsid w:val="008C479A"/>
    <w:rsid w:val="008C4E7E"/>
    <w:rsid w:val="008C570F"/>
    <w:rsid w:val="008C57BD"/>
    <w:rsid w:val="008C5980"/>
    <w:rsid w:val="008C6748"/>
    <w:rsid w:val="008C6754"/>
    <w:rsid w:val="008C7022"/>
    <w:rsid w:val="008C7AD0"/>
    <w:rsid w:val="008C7B59"/>
    <w:rsid w:val="008D0765"/>
    <w:rsid w:val="008D0CA8"/>
    <w:rsid w:val="008D0FFE"/>
    <w:rsid w:val="008D2074"/>
    <w:rsid w:val="008D2318"/>
    <w:rsid w:val="008D299E"/>
    <w:rsid w:val="008D2AAF"/>
    <w:rsid w:val="008D2CFD"/>
    <w:rsid w:val="008D2DD2"/>
    <w:rsid w:val="008D2F27"/>
    <w:rsid w:val="008D4355"/>
    <w:rsid w:val="008D4C31"/>
    <w:rsid w:val="008D5190"/>
    <w:rsid w:val="008D562C"/>
    <w:rsid w:val="008D577C"/>
    <w:rsid w:val="008D58DD"/>
    <w:rsid w:val="008D5957"/>
    <w:rsid w:val="008D60F2"/>
    <w:rsid w:val="008D6150"/>
    <w:rsid w:val="008D617E"/>
    <w:rsid w:val="008D660D"/>
    <w:rsid w:val="008D66E7"/>
    <w:rsid w:val="008D67A2"/>
    <w:rsid w:val="008D7107"/>
    <w:rsid w:val="008D78C7"/>
    <w:rsid w:val="008E0348"/>
    <w:rsid w:val="008E07B6"/>
    <w:rsid w:val="008E0912"/>
    <w:rsid w:val="008E0DB4"/>
    <w:rsid w:val="008E0F4D"/>
    <w:rsid w:val="008E0FB6"/>
    <w:rsid w:val="008E12A1"/>
    <w:rsid w:val="008E1D60"/>
    <w:rsid w:val="008E1E53"/>
    <w:rsid w:val="008E23ED"/>
    <w:rsid w:val="008E2411"/>
    <w:rsid w:val="008E2ACA"/>
    <w:rsid w:val="008E3392"/>
    <w:rsid w:val="008E33A7"/>
    <w:rsid w:val="008E3416"/>
    <w:rsid w:val="008E34AB"/>
    <w:rsid w:val="008E37E4"/>
    <w:rsid w:val="008E3B6C"/>
    <w:rsid w:val="008E3F7E"/>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7BB"/>
    <w:rsid w:val="008F3997"/>
    <w:rsid w:val="008F3B86"/>
    <w:rsid w:val="008F3D2F"/>
    <w:rsid w:val="008F3D44"/>
    <w:rsid w:val="008F3EFE"/>
    <w:rsid w:val="008F3FA3"/>
    <w:rsid w:val="008F442D"/>
    <w:rsid w:val="008F4460"/>
    <w:rsid w:val="008F458E"/>
    <w:rsid w:val="008F4B74"/>
    <w:rsid w:val="008F4E32"/>
    <w:rsid w:val="008F4F3B"/>
    <w:rsid w:val="008F54F7"/>
    <w:rsid w:val="008F57B6"/>
    <w:rsid w:val="008F58C0"/>
    <w:rsid w:val="008F5A72"/>
    <w:rsid w:val="008F5AC6"/>
    <w:rsid w:val="008F5C8A"/>
    <w:rsid w:val="008F67F8"/>
    <w:rsid w:val="008F6FBE"/>
    <w:rsid w:val="008F707A"/>
    <w:rsid w:val="008F7220"/>
    <w:rsid w:val="008F76CD"/>
    <w:rsid w:val="008F7BB7"/>
    <w:rsid w:val="00900484"/>
    <w:rsid w:val="00900E38"/>
    <w:rsid w:val="00900F31"/>
    <w:rsid w:val="0090108B"/>
    <w:rsid w:val="00901221"/>
    <w:rsid w:val="00901517"/>
    <w:rsid w:val="009016AB"/>
    <w:rsid w:val="009016FF"/>
    <w:rsid w:val="00901B5C"/>
    <w:rsid w:val="00901C92"/>
    <w:rsid w:val="00901CEB"/>
    <w:rsid w:val="009020E0"/>
    <w:rsid w:val="00902136"/>
    <w:rsid w:val="009021B8"/>
    <w:rsid w:val="0090225C"/>
    <w:rsid w:val="00902381"/>
    <w:rsid w:val="009025F5"/>
    <w:rsid w:val="00902827"/>
    <w:rsid w:val="00902BD5"/>
    <w:rsid w:val="0090307F"/>
    <w:rsid w:val="00903191"/>
    <w:rsid w:val="0090322E"/>
    <w:rsid w:val="00903414"/>
    <w:rsid w:val="0090353C"/>
    <w:rsid w:val="00903A41"/>
    <w:rsid w:val="00903E52"/>
    <w:rsid w:val="00903F83"/>
    <w:rsid w:val="00904544"/>
    <w:rsid w:val="0090459D"/>
    <w:rsid w:val="00904DF7"/>
    <w:rsid w:val="00905075"/>
    <w:rsid w:val="00905500"/>
    <w:rsid w:val="0090594B"/>
    <w:rsid w:val="009059B9"/>
    <w:rsid w:val="009059E8"/>
    <w:rsid w:val="00905C56"/>
    <w:rsid w:val="00905CC3"/>
    <w:rsid w:val="00905D2E"/>
    <w:rsid w:val="00905E41"/>
    <w:rsid w:val="0090628B"/>
    <w:rsid w:val="00906739"/>
    <w:rsid w:val="00906C62"/>
    <w:rsid w:val="00907432"/>
    <w:rsid w:val="00907680"/>
    <w:rsid w:val="009076F3"/>
    <w:rsid w:val="00907A96"/>
    <w:rsid w:val="00907AF9"/>
    <w:rsid w:val="00910564"/>
    <w:rsid w:val="009107E2"/>
    <w:rsid w:val="0091086B"/>
    <w:rsid w:val="00910A68"/>
    <w:rsid w:val="00910AE7"/>
    <w:rsid w:val="009110EE"/>
    <w:rsid w:val="009111FE"/>
    <w:rsid w:val="0091159A"/>
    <w:rsid w:val="00911903"/>
    <w:rsid w:val="00911EB4"/>
    <w:rsid w:val="00912078"/>
    <w:rsid w:val="009124FD"/>
    <w:rsid w:val="00912644"/>
    <w:rsid w:val="00913200"/>
    <w:rsid w:val="009144E1"/>
    <w:rsid w:val="00914554"/>
    <w:rsid w:val="00914920"/>
    <w:rsid w:val="00914BB7"/>
    <w:rsid w:val="00914CA5"/>
    <w:rsid w:val="00914FA7"/>
    <w:rsid w:val="00915049"/>
    <w:rsid w:val="009154F4"/>
    <w:rsid w:val="00915AD0"/>
    <w:rsid w:val="00916367"/>
    <w:rsid w:val="00916569"/>
    <w:rsid w:val="00916720"/>
    <w:rsid w:val="00916793"/>
    <w:rsid w:val="009167CA"/>
    <w:rsid w:val="009167E3"/>
    <w:rsid w:val="00916BA5"/>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2C1E"/>
    <w:rsid w:val="00922FD0"/>
    <w:rsid w:val="0092318B"/>
    <w:rsid w:val="0092339B"/>
    <w:rsid w:val="009237D7"/>
    <w:rsid w:val="00923BAA"/>
    <w:rsid w:val="00923C1A"/>
    <w:rsid w:val="00924767"/>
    <w:rsid w:val="0092500D"/>
    <w:rsid w:val="0092511C"/>
    <w:rsid w:val="009253D1"/>
    <w:rsid w:val="009254B9"/>
    <w:rsid w:val="009255F2"/>
    <w:rsid w:val="009256BB"/>
    <w:rsid w:val="009261A1"/>
    <w:rsid w:val="00926890"/>
    <w:rsid w:val="00926BE4"/>
    <w:rsid w:val="00926CF4"/>
    <w:rsid w:val="00927000"/>
    <w:rsid w:val="00927509"/>
    <w:rsid w:val="00927EAC"/>
    <w:rsid w:val="00927EEA"/>
    <w:rsid w:val="009306D4"/>
    <w:rsid w:val="009306D7"/>
    <w:rsid w:val="00930CD7"/>
    <w:rsid w:val="00930EAE"/>
    <w:rsid w:val="00931B6C"/>
    <w:rsid w:val="00932142"/>
    <w:rsid w:val="009324E5"/>
    <w:rsid w:val="00932956"/>
    <w:rsid w:val="009329B3"/>
    <w:rsid w:val="0093301D"/>
    <w:rsid w:val="00933937"/>
    <w:rsid w:val="00933F76"/>
    <w:rsid w:val="009349AA"/>
    <w:rsid w:val="00934FAB"/>
    <w:rsid w:val="0093545F"/>
    <w:rsid w:val="0093546F"/>
    <w:rsid w:val="00935587"/>
    <w:rsid w:val="009357DE"/>
    <w:rsid w:val="00935A9B"/>
    <w:rsid w:val="00935C78"/>
    <w:rsid w:val="00935E26"/>
    <w:rsid w:val="00936049"/>
    <w:rsid w:val="0093617F"/>
    <w:rsid w:val="0093781F"/>
    <w:rsid w:val="0094019C"/>
    <w:rsid w:val="00940263"/>
    <w:rsid w:val="00941135"/>
    <w:rsid w:val="00941213"/>
    <w:rsid w:val="00941528"/>
    <w:rsid w:val="009418D0"/>
    <w:rsid w:val="00941F24"/>
    <w:rsid w:val="0094213A"/>
    <w:rsid w:val="009422A4"/>
    <w:rsid w:val="00943301"/>
    <w:rsid w:val="009433E0"/>
    <w:rsid w:val="009434A9"/>
    <w:rsid w:val="0094353F"/>
    <w:rsid w:val="009435E7"/>
    <w:rsid w:val="00943658"/>
    <w:rsid w:val="009437C9"/>
    <w:rsid w:val="00943DE0"/>
    <w:rsid w:val="009440CA"/>
    <w:rsid w:val="009447CF"/>
    <w:rsid w:val="00944C4E"/>
    <w:rsid w:val="00944E60"/>
    <w:rsid w:val="0094545C"/>
    <w:rsid w:val="00945506"/>
    <w:rsid w:val="009471CE"/>
    <w:rsid w:val="009476B2"/>
    <w:rsid w:val="00947F9C"/>
    <w:rsid w:val="00950B6A"/>
    <w:rsid w:val="00950B73"/>
    <w:rsid w:val="00951440"/>
    <w:rsid w:val="00951A21"/>
    <w:rsid w:val="00951AC5"/>
    <w:rsid w:val="00952269"/>
    <w:rsid w:val="00952618"/>
    <w:rsid w:val="00952840"/>
    <w:rsid w:val="00952C53"/>
    <w:rsid w:val="00952D61"/>
    <w:rsid w:val="009535D8"/>
    <w:rsid w:val="00953632"/>
    <w:rsid w:val="009536F0"/>
    <w:rsid w:val="009539EA"/>
    <w:rsid w:val="00953B40"/>
    <w:rsid w:val="00953F44"/>
    <w:rsid w:val="00953FC9"/>
    <w:rsid w:val="0095420A"/>
    <w:rsid w:val="009542CA"/>
    <w:rsid w:val="009544FB"/>
    <w:rsid w:val="0095505E"/>
    <w:rsid w:val="009563E0"/>
    <w:rsid w:val="00956A85"/>
    <w:rsid w:val="00957036"/>
    <w:rsid w:val="00957046"/>
    <w:rsid w:val="00960B82"/>
    <w:rsid w:val="00961110"/>
    <w:rsid w:val="00961607"/>
    <w:rsid w:val="00961CC4"/>
    <w:rsid w:val="00962501"/>
    <w:rsid w:val="0096298F"/>
    <w:rsid w:val="009629D4"/>
    <w:rsid w:val="00962E3B"/>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8C7"/>
    <w:rsid w:val="0096596D"/>
    <w:rsid w:val="00965B04"/>
    <w:rsid w:val="00967039"/>
    <w:rsid w:val="00967C83"/>
    <w:rsid w:val="0097006C"/>
    <w:rsid w:val="009705BE"/>
    <w:rsid w:val="00970847"/>
    <w:rsid w:val="009708F6"/>
    <w:rsid w:val="0097117D"/>
    <w:rsid w:val="009712C2"/>
    <w:rsid w:val="0097130E"/>
    <w:rsid w:val="0097141D"/>
    <w:rsid w:val="0097181C"/>
    <w:rsid w:val="00971CD9"/>
    <w:rsid w:val="00971E17"/>
    <w:rsid w:val="00971EBE"/>
    <w:rsid w:val="0097237D"/>
    <w:rsid w:val="00972727"/>
    <w:rsid w:val="00972A73"/>
    <w:rsid w:val="00973422"/>
    <w:rsid w:val="00973568"/>
    <w:rsid w:val="00973780"/>
    <w:rsid w:val="00973855"/>
    <w:rsid w:val="009739AD"/>
    <w:rsid w:val="00973ABF"/>
    <w:rsid w:val="00973AFA"/>
    <w:rsid w:val="00973DE5"/>
    <w:rsid w:val="00974063"/>
    <w:rsid w:val="009741F7"/>
    <w:rsid w:val="00974334"/>
    <w:rsid w:val="009746E8"/>
    <w:rsid w:val="00974994"/>
    <w:rsid w:val="00974B3D"/>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13"/>
    <w:rsid w:val="0098124C"/>
    <w:rsid w:val="00981507"/>
    <w:rsid w:val="00981C78"/>
    <w:rsid w:val="00981D28"/>
    <w:rsid w:val="00981E3A"/>
    <w:rsid w:val="00982332"/>
    <w:rsid w:val="00982AAC"/>
    <w:rsid w:val="00982CDD"/>
    <w:rsid w:val="00982D7B"/>
    <w:rsid w:val="00982F26"/>
    <w:rsid w:val="00982F5D"/>
    <w:rsid w:val="00983096"/>
    <w:rsid w:val="00983DEC"/>
    <w:rsid w:val="009841FC"/>
    <w:rsid w:val="00984227"/>
    <w:rsid w:val="009843FF"/>
    <w:rsid w:val="00984985"/>
    <w:rsid w:val="00984BD2"/>
    <w:rsid w:val="0098532F"/>
    <w:rsid w:val="009857EF"/>
    <w:rsid w:val="00985AD5"/>
    <w:rsid w:val="00986400"/>
    <w:rsid w:val="00986403"/>
    <w:rsid w:val="009866E3"/>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524"/>
    <w:rsid w:val="009926E0"/>
    <w:rsid w:val="0099272E"/>
    <w:rsid w:val="00992F1E"/>
    <w:rsid w:val="009931D1"/>
    <w:rsid w:val="0099345A"/>
    <w:rsid w:val="00993E2C"/>
    <w:rsid w:val="009946DB"/>
    <w:rsid w:val="00994B5F"/>
    <w:rsid w:val="00995197"/>
    <w:rsid w:val="00995243"/>
    <w:rsid w:val="0099535B"/>
    <w:rsid w:val="0099536D"/>
    <w:rsid w:val="00995621"/>
    <w:rsid w:val="009959C0"/>
    <w:rsid w:val="009959E3"/>
    <w:rsid w:val="0099604D"/>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534"/>
    <w:rsid w:val="009B169A"/>
    <w:rsid w:val="009B16B8"/>
    <w:rsid w:val="009B19F3"/>
    <w:rsid w:val="009B1B2A"/>
    <w:rsid w:val="009B24AF"/>
    <w:rsid w:val="009B2517"/>
    <w:rsid w:val="009B281B"/>
    <w:rsid w:val="009B293A"/>
    <w:rsid w:val="009B2AAE"/>
    <w:rsid w:val="009B2BB6"/>
    <w:rsid w:val="009B3655"/>
    <w:rsid w:val="009B3C4C"/>
    <w:rsid w:val="009B4028"/>
    <w:rsid w:val="009B40A0"/>
    <w:rsid w:val="009B43E5"/>
    <w:rsid w:val="009B4A04"/>
    <w:rsid w:val="009B510C"/>
    <w:rsid w:val="009B530B"/>
    <w:rsid w:val="009B53A4"/>
    <w:rsid w:val="009B55D6"/>
    <w:rsid w:val="009B5635"/>
    <w:rsid w:val="009B599E"/>
    <w:rsid w:val="009B5BD5"/>
    <w:rsid w:val="009B6131"/>
    <w:rsid w:val="009B6407"/>
    <w:rsid w:val="009B6790"/>
    <w:rsid w:val="009B6B84"/>
    <w:rsid w:val="009B77CF"/>
    <w:rsid w:val="009B7815"/>
    <w:rsid w:val="009B7BD2"/>
    <w:rsid w:val="009C020A"/>
    <w:rsid w:val="009C0578"/>
    <w:rsid w:val="009C0AAB"/>
    <w:rsid w:val="009C0DD0"/>
    <w:rsid w:val="009C132E"/>
    <w:rsid w:val="009C163E"/>
    <w:rsid w:val="009C1905"/>
    <w:rsid w:val="009C21A1"/>
    <w:rsid w:val="009C2999"/>
    <w:rsid w:val="009C3145"/>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E25"/>
    <w:rsid w:val="009D0E2E"/>
    <w:rsid w:val="009D1138"/>
    <w:rsid w:val="009D12DD"/>
    <w:rsid w:val="009D148E"/>
    <w:rsid w:val="009D1583"/>
    <w:rsid w:val="009D16C2"/>
    <w:rsid w:val="009D1B02"/>
    <w:rsid w:val="009D1E81"/>
    <w:rsid w:val="009D2160"/>
    <w:rsid w:val="009D2265"/>
    <w:rsid w:val="009D2CE7"/>
    <w:rsid w:val="009D338D"/>
    <w:rsid w:val="009D375D"/>
    <w:rsid w:val="009D38D6"/>
    <w:rsid w:val="009D3BB1"/>
    <w:rsid w:val="009D3F28"/>
    <w:rsid w:val="009D408F"/>
    <w:rsid w:val="009D42FC"/>
    <w:rsid w:val="009D4637"/>
    <w:rsid w:val="009D53FF"/>
    <w:rsid w:val="009D57A1"/>
    <w:rsid w:val="009D58F7"/>
    <w:rsid w:val="009D5BC3"/>
    <w:rsid w:val="009D5D09"/>
    <w:rsid w:val="009D6EAB"/>
    <w:rsid w:val="009D6EF7"/>
    <w:rsid w:val="009D7311"/>
    <w:rsid w:val="009D7F3B"/>
    <w:rsid w:val="009E029C"/>
    <w:rsid w:val="009E044C"/>
    <w:rsid w:val="009E0741"/>
    <w:rsid w:val="009E089B"/>
    <w:rsid w:val="009E1396"/>
    <w:rsid w:val="009E1922"/>
    <w:rsid w:val="009E1B28"/>
    <w:rsid w:val="009E1CF0"/>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A7A"/>
    <w:rsid w:val="009E7CFB"/>
    <w:rsid w:val="009E7D5B"/>
    <w:rsid w:val="009F032C"/>
    <w:rsid w:val="009F0767"/>
    <w:rsid w:val="009F1489"/>
    <w:rsid w:val="009F1AE1"/>
    <w:rsid w:val="009F1AF6"/>
    <w:rsid w:val="009F1CB5"/>
    <w:rsid w:val="009F233D"/>
    <w:rsid w:val="009F2517"/>
    <w:rsid w:val="009F2690"/>
    <w:rsid w:val="009F2709"/>
    <w:rsid w:val="009F2DA5"/>
    <w:rsid w:val="009F403E"/>
    <w:rsid w:val="009F4215"/>
    <w:rsid w:val="009F44C6"/>
    <w:rsid w:val="009F484D"/>
    <w:rsid w:val="009F4C91"/>
    <w:rsid w:val="009F4DD1"/>
    <w:rsid w:val="009F53A4"/>
    <w:rsid w:val="009F53E7"/>
    <w:rsid w:val="009F5699"/>
    <w:rsid w:val="009F589C"/>
    <w:rsid w:val="009F5BFF"/>
    <w:rsid w:val="009F5DAB"/>
    <w:rsid w:val="009F600F"/>
    <w:rsid w:val="009F663B"/>
    <w:rsid w:val="009F6942"/>
    <w:rsid w:val="009F6949"/>
    <w:rsid w:val="009F6DF4"/>
    <w:rsid w:val="009F7512"/>
    <w:rsid w:val="009F7A29"/>
    <w:rsid w:val="009F7C1A"/>
    <w:rsid w:val="00A00AC2"/>
    <w:rsid w:val="00A00C0E"/>
    <w:rsid w:val="00A02387"/>
    <w:rsid w:val="00A024A5"/>
    <w:rsid w:val="00A027F5"/>
    <w:rsid w:val="00A032CA"/>
    <w:rsid w:val="00A03535"/>
    <w:rsid w:val="00A03C77"/>
    <w:rsid w:val="00A04376"/>
    <w:rsid w:val="00A0465F"/>
    <w:rsid w:val="00A046FF"/>
    <w:rsid w:val="00A0472C"/>
    <w:rsid w:val="00A04A6F"/>
    <w:rsid w:val="00A04D79"/>
    <w:rsid w:val="00A04DE0"/>
    <w:rsid w:val="00A0506F"/>
    <w:rsid w:val="00A0509B"/>
    <w:rsid w:val="00A057D5"/>
    <w:rsid w:val="00A06255"/>
    <w:rsid w:val="00A06553"/>
    <w:rsid w:val="00A066FA"/>
    <w:rsid w:val="00A0674D"/>
    <w:rsid w:val="00A07DC2"/>
    <w:rsid w:val="00A07FA4"/>
    <w:rsid w:val="00A1015B"/>
    <w:rsid w:val="00A1035E"/>
    <w:rsid w:val="00A103FB"/>
    <w:rsid w:val="00A10D8F"/>
    <w:rsid w:val="00A1101C"/>
    <w:rsid w:val="00A1115A"/>
    <w:rsid w:val="00A12159"/>
    <w:rsid w:val="00A12BAF"/>
    <w:rsid w:val="00A12D35"/>
    <w:rsid w:val="00A12F49"/>
    <w:rsid w:val="00A1308A"/>
    <w:rsid w:val="00A131FE"/>
    <w:rsid w:val="00A132E4"/>
    <w:rsid w:val="00A13964"/>
    <w:rsid w:val="00A13E32"/>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E59"/>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045"/>
    <w:rsid w:val="00A32168"/>
    <w:rsid w:val="00A32207"/>
    <w:rsid w:val="00A32554"/>
    <w:rsid w:val="00A3261C"/>
    <w:rsid w:val="00A3334E"/>
    <w:rsid w:val="00A33449"/>
    <w:rsid w:val="00A33525"/>
    <w:rsid w:val="00A336CD"/>
    <w:rsid w:val="00A33C2A"/>
    <w:rsid w:val="00A34052"/>
    <w:rsid w:val="00A341A7"/>
    <w:rsid w:val="00A342F5"/>
    <w:rsid w:val="00A34525"/>
    <w:rsid w:val="00A34537"/>
    <w:rsid w:val="00A34D86"/>
    <w:rsid w:val="00A34F21"/>
    <w:rsid w:val="00A353C0"/>
    <w:rsid w:val="00A35952"/>
    <w:rsid w:val="00A35C51"/>
    <w:rsid w:val="00A36682"/>
    <w:rsid w:val="00A36832"/>
    <w:rsid w:val="00A36C9B"/>
    <w:rsid w:val="00A37035"/>
    <w:rsid w:val="00A373D1"/>
    <w:rsid w:val="00A3790F"/>
    <w:rsid w:val="00A37BF1"/>
    <w:rsid w:val="00A37CFC"/>
    <w:rsid w:val="00A37DCF"/>
    <w:rsid w:val="00A40198"/>
    <w:rsid w:val="00A40485"/>
    <w:rsid w:val="00A40552"/>
    <w:rsid w:val="00A405E4"/>
    <w:rsid w:val="00A41165"/>
    <w:rsid w:val="00A41461"/>
    <w:rsid w:val="00A415D0"/>
    <w:rsid w:val="00A4174D"/>
    <w:rsid w:val="00A4241E"/>
    <w:rsid w:val="00A4271E"/>
    <w:rsid w:val="00A4281D"/>
    <w:rsid w:val="00A43009"/>
    <w:rsid w:val="00A431C2"/>
    <w:rsid w:val="00A4334C"/>
    <w:rsid w:val="00A433BC"/>
    <w:rsid w:val="00A435E6"/>
    <w:rsid w:val="00A43BF0"/>
    <w:rsid w:val="00A43F1D"/>
    <w:rsid w:val="00A43F26"/>
    <w:rsid w:val="00A440B3"/>
    <w:rsid w:val="00A44C32"/>
    <w:rsid w:val="00A4516D"/>
    <w:rsid w:val="00A45A08"/>
    <w:rsid w:val="00A45AE4"/>
    <w:rsid w:val="00A465DC"/>
    <w:rsid w:val="00A466CC"/>
    <w:rsid w:val="00A46712"/>
    <w:rsid w:val="00A47459"/>
    <w:rsid w:val="00A475A3"/>
    <w:rsid w:val="00A475EC"/>
    <w:rsid w:val="00A47B8A"/>
    <w:rsid w:val="00A47EA4"/>
    <w:rsid w:val="00A47FCB"/>
    <w:rsid w:val="00A50091"/>
    <w:rsid w:val="00A509E0"/>
    <w:rsid w:val="00A50ACC"/>
    <w:rsid w:val="00A50B9F"/>
    <w:rsid w:val="00A50CAE"/>
    <w:rsid w:val="00A50D3F"/>
    <w:rsid w:val="00A51989"/>
    <w:rsid w:val="00A52550"/>
    <w:rsid w:val="00A52851"/>
    <w:rsid w:val="00A528C8"/>
    <w:rsid w:val="00A52A92"/>
    <w:rsid w:val="00A52EB2"/>
    <w:rsid w:val="00A5304B"/>
    <w:rsid w:val="00A5386D"/>
    <w:rsid w:val="00A5402B"/>
    <w:rsid w:val="00A541BA"/>
    <w:rsid w:val="00A54825"/>
    <w:rsid w:val="00A5489D"/>
    <w:rsid w:val="00A55689"/>
    <w:rsid w:val="00A55C5D"/>
    <w:rsid w:val="00A55DB8"/>
    <w:rsid w:val="00A56077"/>
    <w:rsid w:val="00A5609B"/>
    <w:rsid w:val="00A56459"/>
    <w:rsid w:val="00A56978"/>
    <w:rsid w:val="00A57155"/>
    <w:rsid w:val="00A57823"/>
    <w:rsid w:val="00A57A5D"/>
    <w:rsid w:val="00A57E28"/>
    <w:rsid w:val="00A60114"/>
    <w:rsid w:val="00A602B0"/>
    <w:rsid w:val="00A60605"/>
    <w:rsid w:val="00A608DB"/>
    <w:rsid w:val="00A60CA6"/>
    <w:rsid w:val="00A60DAB"/>
    <w:rsid w:val="00A61548"/>
    <w:rsid w:val="00A62A47"/>
    <w:rsid w:val="00A636D6"/>
    <w:rsid w:val="00A63D27"/>
    <w:rsid w:val="00A6401D"/>
    <w:rsid w:val="00A64510"/>
    <w:rsid w:val="00A64E07"/>
    <w:rsid w:val="00A64F10"/>
    <w:rsid w:val="00A65BEF"/>
    <w:rsid w:val="00A65C8F"/>
    <w:rsid w:val="00A65CCF"/>
    <w:rsid w:val="00A661E1"/>
    <w:rsid w:val="00A66DA4"/>
    <w:rsid w:val="00A66FF8"/>
    <w:rsid w:val="00A672D7"/>
    <w:rsid w:val="00A67A47"/>
    <w:rsid w:val="00A67ACD"/>
    <w:rsid w:val="00A67E51"/>
    <w:rsid w:val="00A7001E"/>
    <w:rsid w:val="00A70521"/>
    <w:rsid w:val="00A71580"/>
    <w:rsid w:val="00A71591"/>
    <w:rsid w:val="00A7173C"/>
    <w:rsid w:val="00A719A5"/>
    <w:rsid w:val="00A71AD8"/>
    <w:rsid w:val="00A71E8B"/>
    <w:rsid w:val="00A720CF"/>
    <w:rsid w:val="00A7227E"/>
    <w:rsid w:val="00A7252C"/>
    <w:rsid w:val="00A726F4"/>
    <w:rsid w:val="00A7271B"/>
    <w:rsid w:val="00A72B7B"/>
    <w:rsid w:val="00A72C26"/>
    <w:rsid w:val="00A731EE"/>
    <w:rsid w:val="00A731F8"/>
    <w:rsid w:val="00A733D1"/>
    <w:rsid w:val="00A73461"/>
    <w:rsid w:val="00A736E8"/>
    <w:rsid w:val="00A737D0"/>
    <w:rsid w:val="00A73F45"/>
    <w:rsid w:val="00A7428A"/>
    <w:rsid w:val="00A742A4"/>
    <w:rsid w:val="00A747D0"/>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CE9"/>
    <w:rsid w:val="00A80D9E"/>
    <w:rsid w:val="00A81317"/>
    <w:rsid w:val="00A814FB"/>
    <w:rsid w:val="00A81AB7"/>
    <w:rsid w:val="00A81E8A"/>
    <w:rsid w:val="00A81FB4"/>
    <w:rsid w:val="00A82006"/>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86F40"/>
    <w:rsid w:val="00A90585"/>
    <w:rsid w:val="00A908CD"/>
    <w:rsid w:val="00A90D2C"/>
    <w:rsid w:val="00A90DF9"/>
    <w:rsid w:val="00A912F6"/>
    <w:rsid w:val="00A918A7"/>
    <w:rsid w:val="00A91CF6"/>
    <w:rsid w:val="00A91EC3"/>
    <w:rsid w:val="00A923F1"/>
    <w:rsid w:val="00A92476"/>
    <w:rsid w:val="00A924C1"/>
    <w:rsid w:val="00A92782"/>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48F"/>
    <w:rsid w:val="00A978A8"/>
    <w:rsid w:val="00A978B8"/>
    <w:rsid w:val="00A97CB6"/>
    <w:rsid w:val="00AA01CA"/>
    <w:rsid w:val="00AA10A1"/>
    <w:rsid w:val="00AA1EBF"/>
    <w:rsid w:val="00AA25F8"/>
    <w:rsid w:val="00AA2F73"/>
    <w:rsid w:val="00AA308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A7B3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65"/>
    <w:rsid w:val="00AB47C2"/>
    <w:rsid w:val="00AB4AC0"/>
    <w:rsid w:val="00AB502E"/>
    <w:rsid w:val="00AB553F"/>
    <w:rsid w:val="00AB5929"/>
    <w:rsid w:val="00AB5BE2"/>
    <w:rsid w:val="00AB5CF6"/>
    <w:rsid w:val="00AB5DA0"/>
    <w:rsid w:val="00AB6532"/>
    <w:rsid w:val="00AB6906"/>
    <w:rsid w:val="00AB6CA6"/>
    <w:rsid w:val="00AB747C"/>
    <w:rsid w:val="00AB7709"/>
    <w:rsid w:val="00AB7CA6"/>
    <w:rsid w:val="00AC0174"/>
    <w:rsid w:val="00AC05CD"/>
    <w:rsid w:val="00AC1397"/>
    <w:rsid w:val="00AC1CC5"/>
    <w:rsid w:val="00AC231C"/>
    <w:rsid w:val="00AC24F8"/>
    <w:rsid w:val="00AC28DE"/>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A53"/>
    <w:rsid w:val="00AC7B3F"/>
    <w:rsid w:val="00AC7D56"/>
    <w:rsid w:val="00AD0315"/>
    <w:rsid w:val="00AD032F"/>
    <w:rsid w:val="00AD0432"/>
    <w:rsid w:val="00AD0541"/>
    <w:rsid w:val="00AD0A4E"/>
    <w:rsid w:val="00AD130A"/>
    <w:rsid w:val="00AD135C"/>
    <w:rsid w:val="00AD1731"/>
    <w:rsid w:val="00AD2100"/>
    <w:rsid w:val="00AD272E"/>
    <w:rsid w:val="00AD2761"/>
    <w:rsid w:val="00AD3215"/>
    <w:rsid w:val="00AD3594"/>
    <w:rsid w:val="00AD37F4"/>
    <w:rsid w:val="00AD3EFD"/>
    <w:rsid w:val="00AD4DD7"/>
    <w:rsid w:val="00AD4E10"/>
    <w:rsid w:val="00AD52FF"/>
    <w:rsid w:val="00AD5464"/>
    <w:rsid w:val="00AD5689"/>
    <w:rsid w:val="00AD5863"/>
    <w:rsid w:val="00AD5B51"/>
    <w:rsid w:val="00AD5DD7"/>
    <w:rsid w:val="00AD5E54"/>
    <w:rsid w:val="00AD5E6E"/>
    <w:rsid w:val="00AD6533"/>
    <w:rsid w:val="00AD663F"/>
    <w:rsid w:val="00AD6DB3"/>
    <w:rsid w:val="00AD6DB6"/>
    <w:rsid w:val="00AD6DE4"/>
    <w:rsid w:val="00AE032D"/>
    <w:rsid w:val="00AE0561"/>
    <w:rsid w:val="00AE198D"/>
    <w:rsid w:val="00AE2016"/>
    <w:rsid w:val="00AE242E"/>
    <w:rsid w:val="00AE2725"/>
    <w:rsid w:val="00AE2953"/>
    <w:rsid w:val="00AE2C2E"/>
    <w:rsid w:val="00AE30F1"/>
    <w:rsid w:val="00AE3333"/>
    <w:rsid w:val="00AE34D7"/>
    <w:rsid w:val="00AE36C7"/>
    <w:rsid w:val="00AE38BF"/>
    <w:rsid w:val="00AE3A34"/>
    <w:rsid w:val="00AE46A3"/>
    <w:rsid w:val="00AE47E4"/>
    <w:rsid w:val="00AE4A60"/>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25"/>
    <w:rsid w:val="00AE7C5A"/>
    <w:rsid w:val="00AF01B5"/>
    <w:rsid w:val="00AF06EA"/>
    <w:rsid w:val="00AF0929"/>
    <w:rsid w:val="00AF0B90"/>
    <w:rsid w:val="00AF0C4C"/>
    <w:rsid w:val="00AF0F45"/>
    <w:rsid w:val="00AF194A"/>
    <w:rsid w:val="00AF1AA5"/>
    <w:rsid w:val="00AF2301"/>
    <w:rsid w:val="00AF25C9"/>
    <w:rsid w:val="00AF2AB0"/>
    <w:rsid w:val="00AF2D61"/>
    <w:rsid w:val="00AF33B1"/>
    <w:rsid w:val="00AF3EC4"/>
    <w:rsid w:val="00AF3FB8"/>
    <w:rsid w:val="00AF42B7"/>
    <w:rsid w:val="00AF4843"/>
    <w:rsid w:val="00AF4CEF"/>
    <w:rsid w:val="00AF5E63"/>
    <w:rsid w:val="00AF5FE2"/>
    <w:rsid w:val="00AF61DB"/>
    <w:rsid w:val="00AF64A7"/>
    <w:rsid w:val="00AF6721"/>
    <w:rsid w:val="00AF6C81"/>
    <w:rsid w:val="00AF6D9D"/>
    <w:rsid w:val="00AF746E"/>
    <w:rsid w:val="00AF7BBB"/>
    <w:rsid w:val="00B0000A"/>
    <w:rsid w:val="00B000BF"/>
    <w:rsid w:val="00B00192"/>
    <w:rsid w:val="00B00372"/>
    <w:rsid w:val="00B00F6D"/>
    <w:rsid w:val="00B0170F"/>
    <w:rsid w:val="00B01F84"/>
    <w:rsid w:val="00B0207E"/>
    <w:rsid w:val="00B024D3"/>
    <w:rsid w:val="00B0286C"/>
    <w:rsid w:val="00B029CA"/>
    <w:rsid w:val="00B02A34"/>
    <w:rsid w:val="00B03579"/>
    <w:rsid w:val="00B035A1"/>
    <w:rsid w:val="00B03855"/>
    <w:rsid w:val="00B03920"/>
    <w:rsid w:val="00B03D10"/>
    <w:rsid w:val="00B04002"/>
    <w:rsid w:val="00B04104"/>
    <w:rsid w:val="00B0420B"/>
    <w:rsid w:val="00B0439C"/>
    <w:rsid w:val="00B04B5B"/>
    <w:rsid w:val="00B04F9D"/>
    <w:rsid w:val="00B056AD"/>
    <w:rsid w:val="00B056E4"/>
    <w:rsid w:val="00B05C31"/>
    <w:rsid w:val="00B05F06"/>
    <w:rsid w:val="00B05FD7"/>
    <w:rsid w:val="00B0667E"/>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5EA"/>
    <w:rsid w:val="00B13809"/>
    <w:rsid w:val="00B13825"/>
    <w:rsid w:val="00B13DA5"/>
    <w:rsid w:val="00B142E9"/>
    <w:rsid w:val="00B148E4"/>
    <w:rsid w:val="00B1537B"/>
    <w:rsid w:val="00B155D4"/>
    <w:rsid w:val="00B156B9"/>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A66"/>
    <w:rsid w:val="00B22FC8"/>
    <w:rsid w:val="00B2310C"/>
    <w:rsid w:val="00B2325D"/>
    <w:rsid w:val="00B23A38"/>
    <w:rsid w:val="00B23C50"/>
    <w:rsid w:val="00B240F9"/>
    <w:rsid w:val="00B2433F"/>
    <w:rsid w:val="00B24B05"/>
    <w:rsid w:val="00B259D5"/>
    <w:rsid w:val="00B25D5D"/>
    <w:rsid w:val="00B25DCD"/>
    <w:rsid w:val="00B261D8"/>
    <w:rsid w:val="00B26370"/>
    <w:rsid w:val="00B2679A"/>
    <w:rsid w:val="00B277A9"/>
    <w:rsid w:val="00B2789A"/>
    <w:rsid w:val="00B305E3"/>
    <w:rsid w:val="00B3097A"/>
    <w:rsid w:val="00B30A55"/>
    <w:rsid w:val="00B30AA6"/>
    <w:rsid w:val="00B3105D"/>
    <w:rsid w:val="00B31100"/>
    <w:rsid w:val="00B31396"/>
    <w:rsid w:val="00B3147A"/>
    <w:rsid w:val="00B327DF"/>
    <w:rsid w:val="00B3381B"/>
    <w:rsid w:val="00B33903"/>
    <w:rsid w:val="00B33EA8"/>
    <w:rsid w:val="00B34B60"/>
    <w:rsid w:val="00B34F50"/>
    <w:rsid w:val="00B35A3C"/>
    <w:rsid w:val="00B35DAA"/>
    <w:rsid w:val="00B35FAA"/>
    <w:rsid w:val="00B35FDE"/>
    <w:rsid w:val="00B36288"/>
    <w:rsid w:val="00B3666A"/>
    <w:rsid w:val="00B367A2"/>
    <w:rsid w:val="00B367F6"/>
    <w:rsid w:val="00B3680F"/>
    <w:rsid w:val="00B36EFA"/>
    <w:rsid w:val="00B37063"/>
    <w:rsid w:val="00B371CF"/>
    <w:rsid w:val="00B375AE"/>
    <w:rsid w:val="00B37732"/>
    <w:rsid w:val="00B37800"/>
    <w:rsid w:val="00B37C2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5B5"/>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509EA"/>
    <w:rsid w:val="00B50BA1"/>
    <w:rsid w:val="00B50CC9"/>
    <w:rsid w:val="00B514F1"/>
    <w:rsid w:val="00B516B0"/>
    <w:rsid w:val="00B51CB4"/>
    <w:rsid w:val="00B52373"/>
    <w:rsid w:val="00B52BB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06E"/>
    <w:rsid w:val="00B55161"/>
    <w:rsid w:val="00B55196"/>
    <w:rsid w:val="00B5530C"/>
    <w:rsid w:val="00B5532A"/>
    <w:rsid w:val="00B55413"/>
    <w:rsid w:val="00B5545E"/>
    <w:rsid w:val="00B555BF"/>
    <w:rsid w:val="00B56694"/>
    <w:rsid w:val="00B56E70"/>
    <w:rsid w:val="00B56F07"/>
    <w:rsid w:val="00B56F8B"/>
    <w:rsid w:val="00B57767"/>
    <w:rsid w:val="00B57AAC"/>
    <w:rsid w:val="00B57C2F"/>
    <w:rsid w:val="00B606A0"/>
    <w:rsid w:val="00B6072E"/>
    <w:rsid w:val="00B60874"/>
    <w:rsid w:val="00B60AB9"/>
    <w:rsid w:val="00B60EF3"/>
    <w:rsid w:val="00B60F86"/>
    <w:rsid w:val="00B61570"/>
    <w:rsid w:val="00B618D1"/>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F32"/>
    <w:rsid w:val="00B70059"/>
    <w:rsid w:val="00B70164"/>
    <w:rsid w:val="00B70325"/>
    <w:rsid w:val="00B7060B"/>
    <w:rsid w:val="00B70610"/>
    <w:rsid w:val="00B70940"/>
    <w:rsid w:val="00B7147D"/>
    <w:rsid w:val="00B7155B"/>
    <w:rsid w:val="00B71A6C"/>
    <w:rsid w:val="00B72475"/>
    <w:rsid w:val="00B72816"/>
    <w:rsid w:val="00B730D4"/>
    <w:rsid w:val="00B73329"/>
    <w:rsid w:val="00B73809"/>
    <w:rsid w:val="00B73AFE"/>
    <w:rsid w:val="00B73CA9"/>
    <w:rsid w:val="00B749F2"/>
    <w:rsid w:val="00B74B2C"/>
    <w:rsid w:val="00B74C33"/>
    <w:rsid w:val="00B75B62"/>
    <w:rsid w:val="00B76019"/>
    <w:rsid w:val="00B76612"/>
    <w:rsid w:val="00B7686D"/>
    <w:rsid w:val="00B76896"/>
    <w:rsid w:val="00B76EAA"/>
    <w:rsid w:val="00B76F9D"/>
    <w:rsid w:val="00B77DBD"/>
    <w:rsid w:val="00B80618"/>
    <w:rsid w:val="00B80641"/>
    <w:rsid w:val="00B80824"/>
    <w:rsid w:val="00B80EA2"/>
    <w:rsid w:val="00B81344"/>
    <w:rsid w:val="00B81BB3"/>
    <w:rsid w:val="00B81E74"/>
    <w:rsid w:val="00B8266B"/>
    <w:rsid w:val="00B828C8"/>
    <w:rsid w:val="00B8299C"/>
    <w:rsid w:val="00B832B1"/>
    <w:rsid w:val="00B8348F"/>
    <w:rsid w:val="00B837F0"/>
    <w:rsid w:val="00B84102"/>
    <w:rsid w:val="00B84156"/>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720"/>
    <w:rsid w:val="00B902C2"/>
    <w:rsid w:val="00B904F6"/>
    <w:rsid w:val="00B906E0"/>
    <w:rsid w:val="00B90DC2"/>
    <w:rsid w:val="00B91A53"/>
    <w:rsid w:val="00B91EB5"/>
    <w:rsid w:val="00B9212C"/>
    <w:rsid w:val="00B92313"/>
    <w:rsid w:val="00B925F4"/>
    <w:rsid w:val="00B9394E"/>
    <w:rsid w:val="00B93E50"/>
    <w:rsid w:val="00B94178"/>
    <w:rsid w:val="00B941CE"/>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62"/>
    <w:rsid w:val="00BA1A75"/>
    <w:rsid w:val="00BA1E12"/>
    <w:rsid w:val="00BA1EED"/>
    <w:rsid w:val="00BA22D7"/>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4F1"/>
    <w:rsid w:val="00BA77AD"/>
    <w:rsid w:val="00BA7B61"/>
    <w:rsid w:val="00BA7DCA"/>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00"/>
    <w:rsid w:val="00BB5BE0"/>
    <w:rsid w:val="00BB5C7C"/>
    <w:rsid w:val="00BB6EAE"/>
    <w:rsid w:val="00BB6FB2"/>
    <w:rsid w:val="00BB767D"/>
    <w:rsid w:val="00BB7748"/>
    <w:rsid w:val="00BB77DF"/>
    <w:rsid w:val="00BB7EB4"/>
    <w:rsid w:val="00BB7EE7"/>
    <w:rsid w:val="00BC00ED"/>
    <w:rsid w:val="00BC02E3"/>
    <w:rsid w:val="00BC05AF"/>
    <w:rsid w:val="00BC0A42"/>
    <w:rsid w:val="00BC0FD3"/>
    <w:rsid w:val="00BC12B7"/>
    <w:rsid w:val="00BC1697"/>
    <w:rsid w:val="00BC213B"/>
    <w:rsid w:val="00BC21B7"/>
    <w:rsid w:val="00BC220C"/>
    <w:rsid w:val="00BC2235"/>
    <w:rsid w:val="00BC248F"/>
    <w:rsid w:val="00BC2659"/>
    <w:rsid w:val="00BC274B"/>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5E6"/>
    <w:rsid w:val="00BC6B19"/>
    <w:rsid w:val="00BC6D53"/>
    <w:rsid w:val="00BC6F8A"/>
    <w:rsid w:val="00BC7399"/>
    <w:rsid w:val="00BC7930"/>
    <w:rsid w:val="00BC7ABB"/>
    <w:rsid w:val="00BC7BE2"/>
    <w:rsid w:val="00BD04DD"/>
    <w:rsid w:val="00BD0DC4"/>
    <w:rsid w:val="00BD1552"/>
    <w:rsid w:val="00BD1767"/>
    <w:rsid w:val="00BD1CD1"/>
    <w:rsid w:val="00BD1DF7"/>
    <w:rsid w:val="00BD2AAB"/>
    <w:rsid w:val="00BD2B12"/>
    <w:rsid w:val="00BD32C1"/>
    <w:rsid w:val="00BD3379"/>
    <w:rsid w:val="00BD3446"/>
    <w:rsid w:val="00BD3AC9"/>
    <w:rsid w:val="00BD40B1"/>
    <w:rsid w:val="00BD4467"/>
    <w:rsid w:val="00BD4BFD"/>
    <w:rsid w:val="00BD4BFF"/>
    <w:rsid w:val="00BD4DCA"/>
    <w:rsid w:val="00BD512F"/>
    <w:rsid w:val="00BD542E"/>
    <w:rsid w:val="00BD6580"/>
    <w:rsid w:val="00BD65A0"/>
    <w:rsid w:val="00BD6698"/>
    <w:rsid w:val="00BD68CF"/>
    <w:rsid w:val="00BD69F6"/>
    <w:rsid w:val="00BD6BEC"/>
    <w:rsid w:val="00BD6DBD"/>
    <w:rsid w:val="00BD6EE8"/>
    <w:rsid w:val="00BD702A"/>
    <w:rsid w:val="00BD7140"/>
    <w:rsid w:val="00BD7319"/>
    <w:rsid w:val="00BD760C"/>
    <w:rsid w:val="00BD7CA1"/>
    <w:rsid w:val="00BE01E7"/>
    <w:rsid w:val="00BE0251"/>
    <w:rsid w:val="00BE0D5A"/>
    <w:rsid w:val="00BE107E"/>
    <w:rsid w:val="00BE12E2"/>
    <w:rsid w:val="00BE144D"/>
    <w:rsid w:val="00BE1ABC"/>
    <w:rsid w:val="00BE1F63"/>
    <w:rsid w:val="00BE287D"/>
    <w:rsid w:val="00BE2AC1"/>
    <w:rsid w:val="00BE3627"/>
    <w:rsid w:val="00BE3975"/>
    <w:rsid w:val="00BE3C80"/>
    <w:rsid w:val="00BE3F62"/>
    <w:rsid w:val="00BE3FB7"/>
    <w:rsid w:val="00BE4090"/>
    <w:rsid w:val="00BE4A62"/>
    <w:rsid w:val="00BE4D81"/>
    <w:rsid w:val="00BE4DF4"/>
    <w:rsid w:val="00BE51B5"/>
    <w:rsid w:val="00BE607D"/>
    <w:rsid w:val="00BE617D"/>
    <w:rsid w:val="00BE65D5"/>
    <w:rsid w:val="00BE6E9D"/>
    <w:rsid w:val="00BE774E"/>
    <w:rsid w:val="00BE7852"/>
    <w:rsid w:val="00BE7986"/>
    <w:rsid w:val="00BF0037"/>
    <w:rsid w:val="00BF00EC"/>
    <w:rsid w:val="00BF0FC2"/>
    <w:rsid w:val="00BF1A9E"/>
    <w:rsid w:val="00BF1B39"/>
    <w:rsid w:val="00BF1DC1"/>
    <w:rsid w:val="00BF24CC"/>
    <w:rsid w:val="00BF2C89"/>
    <w:rsid w:val="00BF2E8B"/>
    <w:rsid w:val="00BF32E0"/>
    <w:rsid w:val="00BF3654"/>
    <w:rsid w:val="00BF383B"/>
    <w:rsid w:val="00BF3B31"/>
    <w:rsid w:val="00BF3EF3"/>
    <w:rsid w:val="00BF3F66"/>
    <w:rsid w:val="00BF42E9"/>
    <w:rsid w:val="00BF4336"/>
    <w:rsid w:val="00BF4992"/>
    <w:rsid w:val="00BF4A10"/>
    <w:rsid w:val="00BF4E41"/>
    <w:rsid w:val="00BF5738"/>
    <w:rsid w:val="00BF5D43"/>
    <w:rsid w:val="00BF5E5E"/>
    <w:rsid w:val="00BF5FAC"/>
    <w:rsid w:val="00BF632D"/>
    <w:rsid w:val="00BF6BBA"/>
    <w:rsid w:val="00BF7193"/>
    <w:rsid w:val="00BF727A"/>
    <w:rsid w:val="00BF73FC"/>
    <w:rsid w:val="00BF745E"/>
    <w:rsid w:val="00BF7B98"/>
    <w:rsid w:val="00C0053B"/>
    <w:rsid w:val="00C00C6C"/>
    <w:rsid w:val="00C013D8"/>
    <w:rsid w:val="00C0190C"/>
    <w:rsid w:val="00C027BA"/>
    <w:rsid w:val="00C02DD7"/>
    <w:rsid w:val="00C02F4B"/>
    <w:rsid w:val="00C03AFB"/>
    <w:rsid w:val="00C04280"/>
    <w:rsid w:val="00C04342"/>
    <w:rsid w:val="00C0443A"/>
    <w:rsid w:val="00C04724"/>
    <w:rsid w:val="00C04B60"/>
    <w:rsid w:val="00C04E3C"/>
    <w:rsid w:val="00C05171"/>
    <w:rsid w:val="00C052FA"/>
    <w:rsid w:val="00C057CF"/>
    <w:rsid w:val="00C05C88"/>
    <w:rsid w:val="00C05DA5"/>
    <w:rsid w:val="00C05FC1"/>
    <w:rsid w:val="00C062AD"/>
    <w:rsid w:val="00C069AA"/>
    <w:rsid w:val="00C06D20"/>
    <w:rsid w:val="00C0745A"/>
    <w:rsid w:val="00C076D8"/>
    <w:rsid w:val="00C07704"/>
    <w:rsid w:val="00C0778B"/>
    <w:rsid w:val="00C07828"/>
    <w:rsid w:val="00C0794F"/>
    <w:rsid w:val="00C0795C"/>
    <w:rsid w:val="00C07A2B"/>
    <w:rsid w:val="00C07A88"/>
    <w:rsid w:val="00C100AB"/>
    <w:rsid w:val="00C10DB0"/>
    <w:rsid w:val="00C119F3"/>
    <w:rsid w:val="00C1220C"/>
    <w:rsid w:val="00C12FA7"/>
    <w:rsid w:val="00C133B0"/>
    <w:rsid w:val="00C133EF"/>
    <w:rsid w:val="00C134AE"/>
    <w:rsid w:val="00C134F4"/>
    <w:rsid w:val="00C1355C"/>
    <w:rsid w:val="00C136F7"/>
    <w:rsid w:val="00C137C2"/>
    <w:rsid w:val="00C13ACE"/>
    <w:rsid w:val="00C13E9E"/>
    <w:rsid w:val="00C14010"/>
    <w:rsid w:val="00C143AE"/>
    <w:rsid w:val="00C14519"/>
    <w:rsid w:val="00C149AF"/>
    <w:rsid w:val="00C1501E"/>
    <w:rsid w:val="00C15260"/>
    <w:rsid w:val="00C1549F"/>
    <w:rsid w:val="00C156FF"/>
    <w:rsid w:val="00C15C69"/>
    <w:rsid w:val="00C15D33"/>
    <w:rsid w:val="00C15F3C"/>
    <w:rsid w:val="00C163FA"/>
    <w:rsid w:val="00C16459"/>
    <w:rsid w:val="00C1674D"/>
    <w:rsid w:val="00C16AF9"/>
    <w:rsid w:val="00C179BE"/>
    <w:rsid w:val="00C17C03"/>
    <w:rsid w:val="00C202D5"/>
    <w:rsid w:val="00C2050E"/>
    <w:rsid w:val="00C20DB6"/>
    <w:rsid w:val="00C20E74"/>
    <w:rsid w:val="00C2101E"/>
    <w:rsid w:val="00C2121B"/>
    <w:rsid w:val="00C21372"/>
    <w:rsid w:val="00C2178A"/>
    <w:rsid w:val="00C221F1"/>
    <w:rsid w:val="00C22796"/>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ED7"/>
    <w:rsid w:val="00C27039"/>
    <w:rsid w:val="00C270A9"/>
    <w:rsid w:val="00C27240"/>
    <w:rsid w:val="00C2769A"/>
    <w:rsid w:val="00C2798A"/>
    <w:rsid w:val="00C27D28"/>
    <w:rsid w:val="00C302A9"/>
    <w:rsid w:val="00C304F0"/>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27D"/>
    <w:rsid w:val="00C3544C"/>
    <w:rsid w:val="00C35563"/>
    <w:rsid w:val="00C35E7B"/>
    <w:rsid w:val="00C35FC4"/>
    <w:rsid w:val="00C35FE2"/>
    <w:rsid w:val="00C36065"/>
    <w:rsid w:val="00C362F2"/>
    <w:rsid w:val="00C3641E"/>
    <w:rsid w:val="00C36700"/>
    <w:rsid w:val="00C37BCA"/>
    <w:rsid w:val="00C37CA2"/>
    <w:rsid w:val="00C401BA"/>
    <w:rsid w:val="00C403FD"/>
    <w:rsid w:val="00C405C9"/>
    <w:rsid w:val="00C405DB"/>
    <w:rsid w:val="00C4067B"/>
    <w:rsid w:val="00C40969"/>
    <w:rsid w:val="00C4185B"/>
    <w:rsid w:val="00C41B0A"/>
    <w:rsid w:val="00C42341"/>
    <w:rsid w:val="00C42696"/>
    <w:rsid w:val="00C42854"/>
    <w:rsid w:val="00C42962"/>
    <w:rsid w:val="00C42B24"/>
    <w:rsid w:val="00C4307B"/>
    <w:rsid w:val="00C435A1"/>
    <w:rsid w:val="00C4371A"/>
    <w:rsid w:val="00C43A45"/>
    <w:rsid w:val="00C43DAD"/>
    <w:rsid w:val="00C440D7"/>
    <w:rsid w:val="00C442FC"/>
    <w:rsid w:val="00C4432F"/>
    <w:rsid w:val="00C4462F"/>
    <w:rsid w:val="00C44677"/>
    <w:rsid w:val="00C4486B"/>
    <w:rsid w:val="00C44CCE"/>
    <w:rsid w:val="00C4502E"/>
    <w:rsid w:val="00C451EA"/>
    <w:rsid w:val="00C452FF"/>
    <w:rsid w:val="00C454EC"/>
    <w:rsid w:val="00C45713"/>
    <w:rsid w:val="00C45777"/>
    <w:rsid w:val="00C45AB1"/>
    <w:rsid w:val="00C45E30"/>
    <w:rsid w:val="00C45F25"/>
    <w:rsid w:val="00C45F9B"/>
    <w:rsid w:val="00C461FE"/>
    <w:rsid w:val="00C46218"/>
    <w:rsid w:val="00C462AD"/>
    <w:rsid w:val="00C46ADA"/>
    <w:rsid w:val="00C46ADF"/>
    <w:rsid w:val="00C47580"/>
    <w:rsid w:val="00C47749"/>
    <w:rsid w:val="00C47893"/>
    <w:rsid w:val="00C47BF2"/>
    <w:rsid w:val="00C47DBC"/>
    <w:rsid w:val="00C501BC"/>
    <w:rsid w:val="00C509BD"/>
    <w:rsid w:val="00C51198"/>
    <w:rsid w:val="00C51565"/>
    <w:rsid w:val="00C51977"/>
    <w:rsid w:val="00C51BE1"/>
    <w:rsid w:val="00C51FCA"/>
    <w:rsid w:val="00C5392A"/>
    <w:rsid w:val="00C53B22"/>
    <w:rsid w:val="00C53C1D"/>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19A"/>
    <w:rsid w:val="00C6158E"/>
    <w:rsid w:val="00C6164F"/>
    <w:rsid w:val="00C61A73"/>
    <w:rsid w:val="00C62498"/>
    <w:rsid w:val="00C62626"/>
    <w:rsid w:val="00C629A1"/>
    <w:rsid w:val="00C629E6"/>
    <w:rsid w:val="00C62E1F"/>
    <w:rsid w:val="00C62F77"/>
    <w:rsid w:val="00C63554"/>
    <w:rsid w:val="00C635DC"/>
    <w:rsid w:val="00C6368B"/>
    <w:rsid w:val="00C63872"/>
    <w:rsid w:val="00C63D89"/>
    <w:rsid w:val="00C6408A"/>
    <w:rsid w:val="00C640C1"/>
    <w:rsid w:val="00C64148"/>
    <w:rsid w:val="00C6455C"/>
    <w:rsid w:val="00C647E3"/>
    <w:rsid w:val="00C64D2B"/>
    <w:rsid w:val="00C64F10"/>
    <w:rsid w:val="00C65534"/>
    <w:rsid w:val="00C65DDA"/>
    <w:rsid w:val="00C65E85"/>
    <w:rsid w:val="00C663A9"/>
    <w:rsid w:val="00C67182"/>
    <w:rsid w:val="00C674B1"/>
    <w:rsid w:val="00C708B2"/>
    <w:rsid w:val="00C70AED"/>
    <w:rsid w:val="00C70AF7"/>
    <w:rsid w:val="00C70F0E"/>
    <w:rsid w:val="00C71B6D"/>
    <w:rsid w:val="00C71E99"/>
    <w:rsid w:val="00C71F9F"/>
    <w:rsid w:val="00C7202C"/>
    <w:rsid w:val="00C72547"/>
    <w:rsid w:val="00C72844"/>
    <w:rsid w:val="00C7317D"/>
    <w:rsid w:val="00C7370F"/>
    <w:rsid w:val="00C738B6"/>
    <w:rsid w:val="00C7390D"/>
    <w:rsid w:val="00C7396E"/>
    <w:rsid w:val="00C73ABB"/>
    <w:rsid w:val="00C73E2F"/>
    <w:rsid w:val="00C73F56"/>
    <w:rsid w:val="00C7450E"/>
    <w:rsid w:val="00C745DE"/>
    <w:rsid w:val="00C74B56"/>
    <w:rsid w:val="00C756DA"/>
    <w:rsid w:val="00C75A57"/>
    <w:rsid w:val="00C75B53"/>
    <w:rsid w:val="00C76245"/>
    <w:rsid w:val="00C762A8"/>
    <w:rsid w:val="00C7631A"/>
    <w:rsid w:val="00C765C7"/>
    <w:rsid w:val="00C76CEE"/>
    <w:rsid w:val="00C76E66"/>
    <w:rsid w:val="00C77075"/>
    <w:rsid w:val="00C77077"/>
    <w:rsid w:val="00C779EB"/>
    <w:rsid w:val="00C77CDC"/>
    <w:rsid w:val="00C77D9C"/>
    <w:rsid w:val="00C77F9C"/>
    <w:rsid w:val="00C807F1"/>
    <w:rsid w:val="00C80883"/>
    <w:rsid w:val="00C80BDC"/>
    <w:rsid w:val="00C813B1"/>
    <w:rsid w:val="00C815DA"/>
    <w:rsid w:val="00C81BD9"/>
    <w:rsid w:val="00C82036"/>
    <w:rsid w:val="00C822E0"/>
    <w:rsid w:val="00C82619"/>
    <w:rsid w:val="00C82E3E"/>
    <w:rsid w:val="00C8334E"/>
    <w:rsid w:val="00C83490"/>
    <w:rsid w:val="00C835FF"/>
    <w:rsid w:val="00C83620"/>
    <w:rsid w:val="00C83841"/>
    <w:rsid w:val="00C83853"/>
    <w:rsid w:val="00C83AC3"/>
    <w:rsid w:val="00C83D33"/>
    <w:rsid w:val="00C83F89"/>
    <w:rsid w:val="00C84163"/>
    <w:rsid w:val="00C8429B"/>
    <w:rsid w:val="00C84403"/>
    <w:rsid w:val="00C84F37"/>
    <w:rsid w:val="00C8541E"/>
    <w:rsid w:val="00C854FE"/>
    <w:rsid w:val="00C855E5"/>
    <w:rsid w:val="00C858CC"/>
    <w:rsid w:val="00C85DCA"/>
    <w:rsid w:val="00C8611F"/>
    <w:rsid w:val="00C8652E"/>
    <w:rsid w:val="00C86759"/>
    <w:rsid w:val="00C868D8"/>
    <w:rsid w:val="00C8696A"/>
    <w:rsid w:val="00C869D1"/>
    <w:rsid w:val="00C876EC"/>
    <w:rsid w:val="00C8771F"/>
    <w:rsid w:val="00C87869"/>
    <w:rsid w:val="00C87F30"/>
    <w:rsid w:val="00C90A2F"/>
    <w:rsid w:val="00C90CFC"/>
    <w:rsid w:val="00C90D3A"/>
    <w:rsid w:val="00C90EE6"/>
    <w:rsid w:val="00C917F4"/>
    <w:rsid w:val="00C91A42"/>
    <w:rsid w:val="00C91D07"/>
    <w:rsid w:val="00C92B91"/>
    <w:rsid w:val="00C9336D"/>
    <w:rsid w:val="00C9348E"/>
    <w:rsid w:val="00C93F4D"/>
    <w:rsid w:val="00C9427A"/>
    <w:rsid w:val="00C94456"/>
    <w:rsid w:val="00C94570"/>
    <w:rsid w:val="00C945B2"/>
    <w:rsid w:val="00C946CC"/>
    <w:rsid w:val="00C94981"/>
    <w:rsid w:val="00C94A16"/>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A9B"/>
    <w:rsid w:val="00CA0EF8"/>
    <w:rsid w:val="00CA1479"/>
    <w:rsid w:val="00CA1880"/>
    <w:rsid w:val="00CA1D51"/>
    <w:rsid w:val="00CA2350"/>
    <w:rsid w:val="00CA2374"/>
    <w:rsid w:val="00CA288F"/>
    <w:rsid w:val="00CA2AF0"/>
    <w:rsid w:val="00CA31AD"/>
    <w:rsid w:val="00CA378E"/>
    <w:rsid w:val="00CA41AC"/>
    <w:rsid w:val="00CA41C7"/>
    <w:rsid w:val="00CA4202"/>
    <w:rsid w:val="00CA44D5"/>
    <w:rsid w:val="00CA4CE1"/>
    <w:rsid w:val="00CA4D94"/>
    <w:rsid w:val="00CA5471"/>
    <w:rsid w:val="00CA55CA"/>
    <w:rsid w:val="00CA59AD"/>
    <w:rsid w:val="00CA5CF5"/>
    <w:rsid w:val="00CA618D"/>
    <w:rsid w:val="00CA6379"/>
    <w:rsid w:val="00CA6398"/>
    <w:rsid w:val="00CA65C4"/>
    <w:rsid w:val="00CA675C"/>
    <w:rsid w:val="00CA7556"/>
    <w:rsid w:val="00CA78EA"/>
    <w:rsid w:val="00CA7BB3"/>
    <w:rsid w:val="00CA7C71"/>
    <w:rsid w:val="00CA7E77"/>
    <w:rsid w:val="00CA7FF5"/>
    <w:rsid w:val="00CB01FA"/>
    <w:rsid w:val="00CB0503"/>
    <w:rsid w:val="00CB0C80"/>
    <w:rsid w:val="00CB134A"/>
    <w:rsid w:val="00CB1C8B"/>
    <w:rsid w:val="00CB28E9"/>
    <w:rsid w:val="00CB2CB0"/>
    <w:rsid w:val="00CB31E3"/>
    <w:rsid w:val="00CB34B7"/>
    <w:rsid w:val="00CB4196"/>
    <w:rsid w:val="00CB42ED"/>
    <w:rsid w:val="00CB4607"/>
    <w:rsid w:val="00CB4665"/>
    <w:rsid w:val="00CB4A63"/>
    <w:rsid w:val="00CB4C26"/>
    <w:rsid w:val="00CB55BD"/>
    <w:rsid w:val="00CB5FFE"/>
    <w:rsid w:val="00CB623F"/>
    <w:rsid w:val="00CB643E"/>
    <w:rsid w:val="00CB654B"/>
    <w:rsid w:val="00CB6CB7"/>
    <w:rsid w:val="00CB70C5"/>
    <w:rsid w:val="00CB71B4"/>
    <w:rsid w:val="00CB7CC4"/>
    <w:rsid w:val="00CC027F"/>
    <w:rsid w:val="00CC0731"/>
    <w:rsid w:val="00CC10BF"/>
    <w:rsid w:val="00CC1AE3"/>
    <w:rsid w:val="00CC200E"/>
    <w:rsid w:val="00CC231D"/>
    <w:rsid w:val="00CC240C"/>
    <w:rsid w:val="00CC297D"/>
    <w:rsid w:val="00CC2DBA"/>
    <w:rsid w:val="00CC2E01"/>
    <w:rsid w:val="00CC32A8"/>
    <w:rsid w:val="00CC3920"/>
    <w:rsid w:val="00CC3C75"/>
    <w:rsid w:val="00CC3FFB"/>
    <w:rsid w:val="00CC43EA"/>
    <w:rsid w:val="00CC4D62"/>
    <w:rsid w:val="00CC4F30"/>
    <w:rsid w:val="00CC55AD"/>
    <w:rsid w:val="00CC58E7"/>
    <w:rsid w:val="00CC5A0F"/>
    <w:rsid w:val="00CC5A5A"/>
    <w:rsid w:val="00CC5F3C"/>
    <w:rsid w:val="00CC5F4C"/>
    <w:rsid w:val="00CC6D0C"/>
    <w:rsid w:val="00CC70E5"/>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E49"/>
    <w:rsid w:val="00CD3F7B"/>
    <w:rsid w:val="00CD429D"/>
    <w:rsid w:val="00CD47EF"/>
    <w:rsid w:val="00CD4849"/>
    <w:rsid w:val="00CD52D8"/>
    <w:rsid w:val="00CD52E8"/>
    <w:rsid w:val="00CD52F4"/>
    <w:rsid w:val="00CD5D4F"/>
    <w:rsid w:val="00CD5E32"/>
    <w:rsid w:val="00CD6125"/>
    <w:rsid w:val="00CD65B7"/>
    <w:rsid w:val="00CD65DA"/>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394"/>
    <w:rsid w:val="00CE4BCF"/>
    <w:rsid w:val="00CE4D74"/>
    <w:rsid w:val="00CE4DCB"/>
    <w:rsid w:val="00CE5196"/>
    <w:rsid w:val="00CE530D"/>
    <w:rsid w:val="00CE614A"/>
    <w:rsid w:val="00CE6387"/>
    <w:rsid w:val="00CE63E1"/>
    <w:rsid w:val="00CE66FD"/>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2ED5"/>
    <w:rsid w:val="00CF3141"/>
    <w:rsid w:val="00CF3714"/>
    <w:rsid w:val="00CF37D0"/>
    <w:rsid w:val="00CF3E3B"/>
    <w:rsid w:val="00CF3E73"/>
    <w:rsid w:val="00CF40EF"/>
    <w:rsid w:val="00CF47BC"/>
    <w:rsid w:val="00CF4B00"/>
    <w:rsid w:val="00CF5DA4"/>
    <w:rsid w:val="00CF656D"/>
    <w:rsid w:val="00CF6A2E"/>
    <w:rsid w:val="00CF72F2"/>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3B3"/>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5FC"/>
    <w:rsid w:val="00D206BE"/>
    <w:rsid w:val="00D20D44"/>
    <w:rsid w:val="00D2134C"/>
    <w:rsid w:val="00D21636"/>
    <w:rsid w:val="00D2178A"/>
    <w:rsid w:val="00D21BAF"/>
    <w:rsid w:val="00D22EB3"/>
    <w:rsid w:val="00D23212"/>
    <w:rsid w:val="00D23331"/>
    <w:rsid w:val="00D23539"/>
    <w:rsid w:val="00D23B2C"/>
    <w:rsid w:val="00D23D3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6EB"/>
    <w:rsid w:val="00D308E2"/>
    <w:rsid w:val="00D30D6B"/>
    <w:rsid w:val="00D3142C"/>
    <w:rsid w:val="00D3184D"/>
    <w:rsid w:val="00D31D3E"/>
    <w:rsid w:val="00D32053"/>
    <w:rsid w:val="00D32934"/>
    <w:rsid w:val="00D32B03"/>
    <w:rsid w:val="00D332B7"/>
    <w:rsid w:val="00D339FE"/>
    <w:rsid w:val="00D33AC5"/>
    <w:rsid w:val="00D33C9A"/>
    <w:rsid w:val="00D341F5"/>
    <w:rsid w:val="00D342F2"/>
    <w:rsid w:val="00D3436D"/>
    <w:rsid w:val="00D34403"/>
    <w:rsid w:val="00D34512"/>
    <w:rsid w:val="00D34882"/>
    <w:rsid w:val="00D34A3E"/>
    <w:rsid w:val="00D34DD9"/>
    <w:rsid w:val="00D35C38"/>
    <w:rsid w:val="00D35E7E"/>
    <w:rsid w:val="00D36367"/>
    <w:rsid w:val="00D36A90"/>
    <w:rsid w:val="00D36C00"/>
    <w:rsid w:val="00D379D5"/>
    <w:rsid w:val="00D37B6C"/>
    <w:rsid w:val="00D40095"/>
    <w:rsid w:val="00D40133"/>
    <w:rsid w:val="00D40207"/>
    <w:rsid w:val="00D402FD"/>
    <w:rsid w:val="00D403BA"/>
    <w:rsid w:val="00D40C5E"/>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6AF1"/>
    <w:rsid w:val="00D4714A"/>
    <w:rsid w:val="00D476C9"/>
    <w:rsid w:val="00D476CD"/>
    <w:rsid w:val="00D4794A"/>
    <w:rsid w:val="00D5067C"/>
    <w:rsid w:val="00D50941"/>
    <w:rsid w:val="00D50A30"/>
    <w:rsid w:val="00D50E4F"/>
    <w:rsid w:val="00D517B8"/>
    <w:rsid w:val="00D51A11"/>
    <w:rsid w:val="00D520EC"/>
    <w:rsid w:val="00D52508"/>
    <w:rsid w:val="00D52AED"/>
    <w:rsid w:val="00D53192"/>
    <w:rsid w:val="00D53A60"/>
    <w:rsid w:val="00D543E7"/>
    <w:rsid w:val="00D5451F"/>
    <w:rsid w:val="00D5494B"/>
    <w:rsid w:val="00D54C20"/>
    <w:rsid w:val="00D54DFC"/>
    <w:rsid w:val="00D55022"/>
    <w:rsid w:val="00D55081"/>
    <w:rsid w:val="00D55985"/>
    <w:rsid w:val="00D55BF7"/>
    <w:rsid w:val="00D5662B"/>
    <w:rsid w:val="00D568B7"/>
    <w:rsid w:val="00D56908"/>
    <w:rsid w:val="00D56B15"/>
    <w:rsid w:val="00D56C99"/>
    <w:rsid w:val="00D570CC"/>
    <w:rsid w:val="00D5719D"/>
    <w:rsid w:val="00D57508"/>
    <w:rsid w:val="00D57827"/>
    <w:rsid w:val="00D57880"/>
    <w:rsid w:val="00D57A14"/>
    <w:rsid w:val="00D57D3F"/>
    <w:rsid w:val="00D600D0"/>
    <w:rsid w:val="00D60504"/>
    <w:rsid w:val="00D60E92"/>
    <w:rsid w:val="00D61152"/>
    <w:rsid w:val="00D622D4"/>
    <w:rsid w:val="00D62350"/>
    <w:rsid w:val="00D624D3"/>
    <w:rsid w:val="00D62629"/>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797"/>
    <w:rsid w:val="00D673D4"/>
    <w:rsid w:val="00D676CC"/>
    <w:rsid w:val="00D678A1"/>
    <w:rsid w:val="00D67910"/>
    <w:rsid w:val="00D67AA0"/>
    <w:rsid w:val="00D67B66"/>
    <w:rsid w:val="00D67BF3"/>
    <w:rsid w:val="00D67E7F"/>
    <w:rsid w:val="00D7005B"/>
    <w:rsid w:val="00D70291"/>
    <w:rsid w:val="00D7045F"/>
    <w:rsid w:val="00D70468"/>
    <w:rsid w:val="00D7125E"/>
    <w:rsid w:val="00D718AA"/>
    <w:rsid w:val="00D71EFD"/>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28A"/>
    <w:rsid w:val="00D774B9"/>
    <w:rsid w:val="00D77925"/>
    <w:rsid w:val="00D77A6A"/>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3A14"/>
    <w:rsid w:val="00D8437F"/>
    <w:rsid w:val="00D843AC"/>
    <w:rsid w:val="00D846C2"/>
    <w:rsid w:val="00D84DE2"/>
    <w:rsid w:val="00D84E09"/>
    <w:rsid w:val="00D84F86"/>
    <w:rsid w:val="00D85041"/>
    <w:rsid w:val="00D85FFF"/>
    <w:rsid w:val="00D8638F"/>
    <w:rsid w:val="00D86804"/>
    <w:rsid w:val="00D871C9"/>
    <w:rsid w:val="00D8785A"/>
    <w:rsid w:val="00D87884"/>
    <w:rsid w:val="00D87C6A"/>
    <w:rsid w:val="00D87F6B"/>
    <w:rsid w:val="00D90284"/>
    <w:rsid w:val="00D90B8F"/>
    <w:rsid w:val="00D90D90"/>
    <w:rsid w:val="00D910C6"/>
    <w:rsid w:val="00D91726"/>
    <w:rsid w:val="00D918FE"/>
    <w:rsid w:val="00D91F71"/>
    <w:rsid w:val="00D92060"/>
    <w:rsid w:val="00D925DE"/>
    <w:rsid w:val="00D929EB"/>
    <w:rsid w:val="00D9360A"/>
    <w:rsid w:val="00D93ABD"/>
    <w:rsid w:val="00D93BDB"/>
    <w:rsid w:val="00D93E21"/>
    <w:rsid w:val="00D9428B"/>
    <w:rsid w:val="00D94557"/>
    <w:rsid w:val="00D9471C"/>
    <w:rsid w:val="00D94D31"/>
    <w:rsid w:val="00D95B38"/>
    <w:rsid w:val="00D95E4F"/>
    <w:rsid w:val="00D95FEC"/>
    <w:rsid w:val="00D960EA"/>
    <w:rsid w:val="00D96432"/>
    <w:rsid w:val="00D96551"/>
    <w:rsid w:val="00D96621"/>
    <w:rsid w:val="00D966A7"/>
    <w:rsid w:val="00D966CF"/>
    <w:rsid w:val="00D968B7"/>
    <w:rsid w:val="00D96D99"/>
    <w:rsid w:val="00D97A3D"/>
    <w:rsid w:val="00D97CC1"/>
    <w:rsid w:val="00DA0109"/>
    <w:rsid w:val="00DA080D"/>
    <w:rsid w:val="00DA0C60"/>
    <w:rsid w:val="00DA0E5F"/>
    <w:rsid w:val="00DA12B1"/>
    <w:rsid w:val="00DA15A7"/>
    <w:rsid w:val="00DA1631"/>
    <w:rsid w:val="00DA1A6C"/>
    <w:rsid w:val="00DA1E9F"/>
    <w:rsid w:val="00DA1ED9"/>
    <w:rsid w:val="00DA23BE"/>
    <w:rsid w:val="00DA23D8"/>
    <w:rsid w:val="00DA276F"/>
    <w:rsid w:val="00DA28A6"/>
    <w:rsid w:val="00DA29E5"/>
    <w:rsid w:val="00DA2E16"/>
    <w:rsid w:val="00DA35BA"/>
    <w:rsid w:val="00DA391B"/>
    <w:rsid w:val="00DA3F66"/>
    <w:rsid w:val="00DA3FB2"/>
    <w:rsid w:val="00DA4367"/>
    <w:rsid w:val="00DA4695"/>
    <w:rsid w:val="00DA4985"/>
    <w:rsid w:val="00DA4E7B"/>
    <w:rsid w:val="00DA5137"/>
    <w:rsid w:val="00DA526F"/>
    <w:rsid w:val="00DA64DE"/>
    <w:rsid w:val="00DA69A2"/>
    <w:rsid w:val="00DA6DF1"/>
    <w:rsid w:val="00DA6E13"/>
    <w:rsid w:val="00DA6ECE"/>
    <w:rsid w:val="00DA6F88"/>
    <w:rsid w:val="00DA6FA4"/>
    <w:rsid w:val="00DA71D6"/>
    <w:rsid w:val="00DA7404"/>
    <w:rsid w:val="00DA749C"/>
    <w:rsid w:val="00DA780E"/>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3FC8"/>
    <w:rsid w:val="00DB43EC"/>
    <w:rsid w:val="00DB4462"/>
    <w:rsid w:val="00DB49D0"/>
    <w:rsid w:val="00DB4D0C"/>
    <w:rsid w:val="00DB4DFF"/>
    <w:rsid w:val="00DB4E03"/>
    <w:rsid w:val="00DB4EDE"/>
    <w:rsid w:val="00DB59D5"/>
    <w:rsid w:val="00DB5A3B"/>
    <w:rsid w:val="00DB6046"/>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490"/>
    <w:rsid w:val="00DC18C8"/>
    <w:rsid w:val="00DC1D94"/>
    <w:rsid w:val="00DC1F1F"/>
    <w:rsid w:val="00DC1F88"/>
    <w:rsid w:val="00DC2931"/>
    <w:rsid w:val="00DC2E0B"/>
    <w:rsid w:val="00DC3100"/>
    <w:rsid w:val="00DC4A00"/>
    <w:rsid w:val="00DC5663"/>
    <w:rsid w:val="00DC5854"/>
    <w:rsid w:val="00DC5E26"/>
    <w:rsid w:val="00DC6187"/>
    <w:rsid w:val="00DC6395"/>
    <w:rsid w:val="00DC676A"/>
    <w:rsid w:val="00DC6B5D"/>
    <w:rsid w:val="00DC6D69"/>
    <w:rsid w:val="00DC74D5"/>
    <w:rsid w:val="00DC778F"/>
    <w:rsid w:val="00DC7A18"/>
    <w:rsid w:val="00DD0328"/>
    <w:rsid w:val="00DD101E"/>
    <w:rsid w:val="00DD1810"/>
    <w:rsid w:val="00DD1843"/>
    <w:rsid w:val="00DD1C03"/>
    <w:rsid w:val="00DD21DE"/>
    <w:rsid w:val="00DD238F"/>
    <w:rsid w:val="00DD2A89"/>
    <w:rsid w:val="00DD3D5B"/>
    <w:rsid w:val="00DD4459"/>
    <w:rsid w:val="00DD449B"/>
    <w:rsid w:val="00DD4565"/>
    <w:rsid w:val="00DD4756"/>
    <w:rsid w:val="00DD4B8F"/>
    <w:rsid w:val="00DD4D2F"/>
    <w:rsid w:val="00DD5495"/>
    <w:rsid w:val="00DD5E02"/>
    <w:rsid w:val="00DD6806"/>
    <w:rsid w:val="00DD6DE1"/>
    <w:rsid w:val="00DD725B"/>
    <w:rsid w:val="00DD7361"/>
    <w:rsid w:val="00DD7A5E"/>
    <w:rsid w:val="00DD7B13"/>
    <w:rsid w:val="00DD7F46"/>
    <w:rsid w:val="00DD7FDE"/>
    <w:rsid w:val="00DE032A"/>
    <w:rsid w:val="00DE0682"/>
    <w:rsid w:val="00DE11EC"/>
    <w:rsid w:val="00DE1ABB"/>
    <w:rsid w:val="00DE1C86"/>
    <w:rsid w:val="00DE2033"/>
    <w:rsid w:val="00DE24D8"/>
    <w:rsid w:val="00DE2566"/>
    <w:rsid w:val="00DE27F1"/>
    <w:rsid w:val="00DE2B0F"/>
    <w:rsid w:val="00DE2C29"/>
    <w:rsid w:val="00DE3651"/>
    <w:rsid w:val="00DE368A"/>
    <w:rsid w:val="00DE4017"/>
    <w:rsid w:val="00DE4151"/>
    <w:rsid w:val="00DE41BA"/>
    <w:rsid w:val="00DE41F8"/>
    <w:rsid w:val="00DE461A"/>
    <w:rsid w:val="00DE532C"/>
    <w:rsid w:val="00DE5A89"/>
    <w:rsid w:val="00DE60B4"/>
    <w:rsid w:val="00DE6414"/>
    <w:rsid w:val="00DE6B84"/>
    <w:rsid w:val="00DE7044"/>
    <w:rsid w:val="00DE7B14"/>
    <w:rsid w:val="00DE7D21"/>
    <w:rsid w:val="00DF0114"/>
    <w:rsid w:val="00DF0B00"/>
    <w:rsid w:val="00DF0C11"/>
    <w:rsid w:val="00DF0DE0"/>
    <w:rsid w:val="00DF106F"/>
    <w:rsid w:val="00DF129D"/>
    <w:rsid w:val="00DF12B8"/>
    <w:rsid w:val="00DF143C"/>
    <w:rsid w:val="00DF15D3"/>
    <w:rsid w:val="00DF1658"/>
    <w:rsid w:val="00DF17E2"/>
    <w:rsid w:val="00DF1B93"/>
    <w:rsid w:val="00DF240D"/>
    <w:rsid w:val="00DF241D"/>
    <w:rsid w:val="00DF24C6"/>
    <w:rsid w:val="00DF3197"/>
    <w:rsid w:val="00DF33B2"/>
    <w:rsid w:val="00DF3776"/>
    <w:rsid w:val="00DF3849"/>
    <w:rsid w:val="00DF38B2"/>
    <w:rsid w:val="00DF438E"/>
    <w:rsid w:val="00DF4B39"/>
    <w:rsid w:val="00DF4ECE"/>
    <w:rsid w:val="00DF4F2E"/>
    <w:rsid w:val="00DF55E2"/>
    <w:rsid w:val="00DF5DA1"/>
    <w:rsid w:val="00DF5F45"/>
    <w:rsid w:val="00DF61F4"/>
    <w:rsid w:val="00DF6797"/>
    <w:rsid w:val="00DF67E9"/>
    <w:rsid w:val="00DF72B2"/>
    <w:rsid w:val="00DF7323"/>
    <w:rsid w:val="00DF77A2"/>
    <w:rsid w:val="00DF7CE8"/>
    <w:rsid w:val="00DF7D44"/>
    <w:rsid w:val="00E00010"/>
    <w:rsid w:val="00E0002E"/>
    <w:rsid w:val="00E00538"/>
    <w:rsid w:val="00E00876"/>
    <w:rsid w:val="00E01423"/>
    <w:rsid w:val="00E01570"/>
    <w:rsid w:val="00E01962"/>
    <w:rsid w:val="00E019B5"/>
    <w:rsid w:val="00E02004"/>
    <w:rsid w:val="00E020B9"/>
    <w:rsid w:val="00E02523"/>
    <w:rsid w:val="00E02A46"/>
    <w:rsid w:val="00E02C69"/>
    <w:rsid w:val="00E02D48"/>
    <w:rsid w:val="00E02D98"/>
    <w:rsid w:val="00E02E86"/>
    <w:rsid w:val="00E030DB"/>
    <w:rsid w:val="00E036F5"/>
    <w:rsid w:val="00E03746"/>
    <w:rsid w:val="00E042D2"/>
    <w:rsid w:val="00E04698"/>
    <w:rsid w:val="00E04A04"/>
    <w:rsid w:val="00E04B08"/>
    <w:rsid w:val="00E05513"/>
    <w:rsid w:val="00E056A6"/>
    <w:rsid w:val="00E056FD"/>
    <w:rsid w:val="00E05826"/>
    <w:rsid w:val="00E05A67"/>
    <w:rsid w:val="00E06029"/>
    <w:rsid w:val="00E0603D"/>
    <w:rsid w:val="00E0615C"/>
    <w:rsid w:val="00E061A1"/>
    <w:rsid w:val="00E06B37"/>
    <w:rsid w:val="00E06C28"/>
    <w:rsid w:val="00E071DB"/>
    <w:rsid w:val="00E0759A"/>
    <w:rsid w:val="00E075B2"/>
    <w:rsid w:val="00E0773C"/>
    <w:rsid w:val="00E0779A"/>
    <w:rsid w:val="00E077E2"/>
    <w:rsid w:val="00E078AC"/>
    <w:rsid w:val="00E07A44"/>
    <w:rsid w:val="00E07D80"/>
    <w:rsid w:val="00E10484"/>
    <w:rsid w:val="00E10539"/>
    <w:rsid w:val="00E1075D"/>
    <w:rsid w:val="00E10915"/>
    <w:rsid w:val="00E10A80"/>
    <w:rsid w:val="00E117E3"/>
    <w:rsid w:val="00E12032"/>
    <w:rsid w:val="00E120C7"/>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6FC"/>
    <w:rsid w:val="00E16ABD"/>
    <w:rsid w:val="00E16E00"/>
    <w:rsid w:val="00E16FAB"/>
    <w:rsid w:val="00E20198"/>
    <w:rsid w:val="00E205CC"/>
    <w:rsid w:val="00E2180E"/>
    <w:rsid w:val="00E21E20"/>
    <w:rsid w:val="00E2242A"/>
    <w:rsid w:val="00E228CF"/>
    <w:rsid w:val="00E22BF9"/>
    <w:rsid w:val="00E23385"/>
    <w:rsid w:val="00E238DD"/>
    <w:rsid w:val="00E23C6C"/>
    <w:rsid w:val="00E24574"/>
    <w:rsid w:val="00E24F66"/>
    <w:rsid w:val="00E24FC0"/>
    <w:rsid w:val="00E25A9A"/>
    <w:rsid w:val="00E25B38"/>
    <w:rsid w:val="00E25D05"/>
    <w:rsid w:val="00E25DFD"/>
    <w:rsid w:val="00E25E31"/>
    <w:rsid w:val="00E26202"/>
    <w:rsid w:val="00E264DD"/>
    <w:rsid w:val="00E26758"/>
    <w:rsid w:val="00E26EEE"/>
    <w:rsid w:val="00E27294"/>
    <w:rsid w:val="00E27541"/>
    <w:rsid w:val="00E3001D"/>
    <w:rsid w:val="00E30746"/>
    <w:rsid w:val="00E30B87"/>
    <w:rsid w:val="00E3193A"/>
    <w:rsid w:val="00E31D16"/>
    <w:rsid w:val="00E3234F"/>
    <w:rsid w:val="00E3240E"/>
    <w:rsid w:val="00E3267A"/>
    <w:rsid w:val="00E33412"/>
    <w:rsid w:val="00E334A8"/>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BCE"/>
    <w:rsid w:val="00E37DA0"/>
    <w:rsid w:val="00E40A6E"/>
    <w:rsid w:val="00E4112A"/>
    <w:rsid w:val="00E4116B"/>
    <w:rsid w:val="00E4121B"/>
    <w:rsid w:val="00E41279"/>
    <w:rsid w:val="00E4185D"/>
    <w:rsid w:val="00E4197A"/>
    <w:rsid w:val="00E41E33"/>
    <w:rsid w:val="00E4224F"/>
    <w:rsid w:val="00E42433"/>
    <w:rsid w:val="00E42865"/>
    <w:rsid w:val="00E42943"/>
    <w:rsid w:val="00E42E17"/>
    <w:rsid w:val="00E435A2"/>
    <w:rsid w:val="00E4381E"/>
    <w:rsid w:val="00E43A53"/>
    <w:rsid w:val="00E43AD7"/>
    <w:rsid w:val="00E43BCF"/>
    <w:rsid w:val="00E43EB4"/>
    <w:rsid w:val="00E44298"/>
    <w:rsid w:val="00E44391"/>
    <w:rsid w:val="00E444EA"/>
    <w:rsid w:val="00E44506"/>
    <w:rsid w:val="00E44542"/>
    <w:rsid w:val="00E4557F"/>
    <w:rsid w:val="00E45D21"/>
    <w:rsid w:val="00E45DE7"/>
    <w:rsid w:val="00E460A0"/>
    <w:rsid w:val="00E460CC"/>
    <w:rsid w:val="00E460E4"/>
    <w:rsid w:val="00E46457"/>
    <w:rsid w:val="00E464B4"/>
    <w:rsid w:val="00E466BE"/>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742"/>
    <w:rsid w:val="00E53844"/>
    <w:rsid w:val="00E5386E"/>
    <w:rsid w:val="00E53B1E"/>
    <w:rsid w:val="00E53C6D"/>
    <w:rsid w:val="00E55053"/>
    <w:rsid w:val="00E55055"/>
    <w:rsid w:val="00E5522E"/>
    <w:rsid w:val="00E5561D"/>
    <w:rsid w:val="00E55C16"/>
    <w:rsid w:val="00E55E97"/>
    <w:rsid w:val="00E56005"/>
    <w:rsid w:val="00E565D4"/>
    <w:rsid w:val="00E56C29"/>
    <w:rsid w:val="00E56F94"/>
    <w:rsid w:val="00E5705B"/>
    <w:rsid w:val="00E5713C"/>
    <w:rsid w:val="00E57A0A"/>
    <w:rsid w:val="00E57A73"/>
    <w:rsid w:val="00E57AF7"/>
    <w:rsid w:val="00E57E33"/>
    <w:rsid w:val="00E60296"/>
    <w:rsid w:val="00E607B5"/>
    <w:rsid w:val="00E610D9"/>
    <w:rsid w:val="00E61378"/>
    <w:rsid w:val="00E618B1"/>
    <w:rsid w:val="00E61F23"/>
    <w:rsid w:val="00E61FEE"/>
    <w:rsid w:val="00E6217D"/>
    <w:rsid w:val="00E626F6"/>
    <w:rsid w:val="00E62CCC"/>
    <w:rsid w:val="00E63435"/>
    <w:rsid w:val="00E63450"/>
    <w:rsid w:val="00E63584"/>
    <w:rsid w:val="00E636E8"/>
    <w:rsid w:val="00E63727"/>
    <w:rsid w:val="00E6380F"/>
    <w:rsid w:val="00E642D7"/>
    <w:rsid w:val="00E645EF"/>
    <w:rsid w:val="00E64936"/>
    <w:rsid w:val="00E64C16"/>
    <w:rsid w:val="00E651F9"/>
    <w:rsid w:val="00E653B1"/>
    <w:rsid w:val="00E657CC"/>
    <w:rsid w:val="00E65C1A"/>
    <w:rsid w:val="00E66474"/>
    <w:rsid w:val="00E66D91"/>
    <w:rsid w:val="00E67163"/>
    <w:rsid w:val="00E67195"/>
    <w:rsid w:val="00E6763B"/>
    <w:rsid w:val="00E67F09"/>
    <w:rsid w:val="00E70026"/>
    <w:rsid w:val="00E7025F"/>
    <w:rsid w:val="00E70721"/>
    <w:rsid w:val="00E70729"/>
    <w:rsid w:val="00E707A6"/>
    <w:rsid w:val="00E707DC"/>
    <w:rsid w:val="00E70971"/>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0AC"/>
    <w:rsid w:val="00E75241"/>
    <w:rsid w:val="00E75461"/>
    <w:rsid w:val="00E756F1"/>
    <w:rsid w:val="00E75985"/>
    <w:rsid w:val="00E75E99"/>
    <w:rsid w:val="00E76259"/>
    <w:rsid w:val="00E764E7"/>
    <w:rsid w:val="00E768F3"/>
    <w:rsid w:val="00E76D9E"/>
    <w:rsid w:val="00E770A6"/>
    <w:rsid w:val="00E77A1C"/>
    <w:rsid w:val="00E812F8"/>
    <w:rsid w:val="00E81385"/>
    <w:rsid w:val="00E8157D"/>
    <w:rsid w:val="00E818A5"/>
    <w:rsid w:val="00E81944"/>
    <w:rsid w:val="00E81CF5"/>
    <w:rsid w:val="00E81D51"/>
    <w:rsid w:val="00E81FDB"/>
    <w:rsid w:val="00E8243D"/>
    <w:rsid w:val="00E8245A"/>
    <w:rsid w:val="00E82696"/>
    <w:rsid w:val="00E82938"/>
    <w:rsid w:val="00E82A21"/>
    <w:rsid w:val="00E82C9C"/>
    <w:rsid w:val="00E8319C"/>
    <w:rsid w:val="00E8320D"/>
    <w:rsid w:val="00E83251"/>
    <w:rsid w:val="00E83303"/>
    <w:rsid w:val="00E834EA"/>
    <w:rsid w:val="00E83740"/>
    <w:rsid w:val="00E83EA9"/>
    <w:rsid w:val="00E84053"/>
    <w:rsid w:val="00E84507"/>
    <w:rsid w:val="00E84509"/>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A76"/>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125"/>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6D"/>
    <w:rsid w:val="00EA7E94"/>
    <w:rsid w:val="00EB01B7"/>
    <w:rsid w:val="00EB0298"/>
    <w:rsid w:val="00EB0D21"/>
    <w:rsid w:val="00EB0D6D"/>
    <w:rsid w:val="00EB1543"/>
    <w:rsid w:val="00EB1AD9"/>
    <w:rsid w:val="00EB1C54"/>
    <w:rsid w:val="00EB1CED"/>
    <w:rsid w:val="00EB1D9C"/>
    <w:rsid w:val="00EB32BA"/>
    <w:rsid w:val="00EB390A"/>
    <w:rsid w:val="00EB3933"/>
    <w:rsid w:val="00EB3CA0"/>
    <w:rsid w:val="00EB4825"/>
    <w:rsid w:val="00EB4908"/>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2DB"/>
    <w:rsid w:val="00EC34BA"/>
    <w:rsid w:val="00EC36F2"/>
    <w:rsid w:val="00EC37E0"/>
    <w:rsid w:val="00EC3838"/>
    <w:rsid w:val="00EC3963"/>
    <w:rsid w:val="00EC3993"/>
    <w:rsid w:val="00EC3AF8"/>
    <w:rsid w:val="00EC3FA9"/>
    <w:rsid w:val="00EC420A"/>
    <w:rsid w:val="00EC46FB"/>
    <w:rsid w:val="00EC4AD4"/>
    <w:rsid w:val="00EC4B4B"/>
    <w:rsid w:val="00EC4C17"/>
    <w:rsid w:val="00EC5831"/>
    <w:rsid w:val="00EC595E"/>
    <w:rsid w:val="00EC5CC0"/>
    <w:rsid w:val="00EC5D80"/>
    <w:rsid w:val="00EC5E93"/>
    <w:rsid w:val="00EC6393"/>
    <w:rsid w:val="00EC64A2"/>
    <w:rsid w:val="00EC7337"/>
    <w:rsid w:val="00ED0321"/>
    <w:rsid w:val="00ED0409"/>
    <w:rsid w:val="00ED043E"/>
    <w:rsid w:val="00ED0498"/>
    <w:rsid w:val="00ED0745"/>
    <w:rsid w:val="00ED0F1D"/>
    <w:rsid w:val="00ED15E2"/>
    <w:rsid w:val="00ED1DC0"/>
    <w:rsid w:val="00ED242C"/>
    <w:rsid w:val="00ED2769"/>
    <w:rsid w:val="00ED27AF"/>
    <w:rsid w:val="00ED287F"/>
    <w:rsid w:val="00ED2918"/>
    <w:rsid w:val="00ED2CB4"/>
    <w:rsid w:val="00ED357C"/>
    <w:rsid w:val="00ED3677"/>
    <w:rsid w:val="00ED395C"/>
    <w:rsid w:val="00ED3BBE"/>
    <w:rsid w:val="00ED4039"/>
    <w:rsid w:val="00ED4473"/>
    <w:rsid w:val="00ED4B0D"/>
    <w:rsid w:val="00ED59E2"/>
    <w:rsid w:val="00ED5ADD"/>
    <w:rsid w:val="00ED5E5C"/>
    <w:rsid w:val="00ED60DA"/>
    <w:rsid w:val="00ED64EE"/>
    <w:rsid w:val="00ED6608"/>
    <w:rsid w:val="00ED6B35"/>
    <w:rsid w:val="00ED6C78"/>
    <w:rsid w:val="00ED708F"/>
    <w:rsid w:val="00ED768E"/>
    <w:rsid w:val="00ED77A8"/>
    <w:rsid w:val="00ED78C4"/>
    <w:rsid w:val="00ED7F30"/>
    <w:rsid w:val="00EE02AB"/>
    <w:rsid w:val="00EE032C"/>
    <w:rsid w:val="00EE04D6"/>
    <w:rsid w:val="00EE07EC"/>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0D2"/>
    <w:rsid w:val="00EE5AE2"/>
    <w:rsid w:val="00EE61F9"/>
    <w:rsid w:val="00EE67B1"/>
    <w:rsid w:val="00EE68E4"/>
    <w:rsid w:val="00EE6F60"/>
    <w:rsid w:val="00EE7003"/>
    <w:rsid w:val="00EE7381"/>
    <w:rsid w:val="00EE77D8"/>
    <w:rsid w:val="00EE780F"/>
    <w:rsid w:val="00EE7E68"/>
    <w:rsid w:val="00EF0437"/>
    <w:rsid w:val="00EF0C5A"/>
    <w:rsid w:val="00EF1299"/>
    <w:rsid w:val="00EF1697"/>
    <w:rsid w:val="00EF185D"/>
    <w:rsid w:val="00EF349B"/>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466E"/>
    <w:rsid w:val="00F04955"/>
    <w:rsid w:val="00F04BC6"/>
    <w:rsid w:val="00F0501F"/>
    <w:rsid w:val="00F05812"/>
    <w:rsid w:val="00F05BC1"/>
    <w:rsid w:val="00F064EC"/>
    <w:rsid w:val="00F0691C"/>
    <w:rsid w:val="00F06D16"/>
    <w:rsid w:val="00F070B5"/>
    <w:rsid w:val="00F07639"/>
    <w:rsid w:val="00F07ED4"/>
    <w:rsid w:val="00F10652"/>
    <w:rsid w:val="00F10BC1"/>
    <w:rsid w:val="00F10F23"/>
    <w:rsid w:val="00F10F89"/>
    <w:rsid w:val="00F11CDB"/>
    <w:rsid w:val="00F11E96"/>
    <w:rsid w:val="00F11F39"/>
    <w:rsid w:val="00F1282C"/>
    <w:rsid w:val="00F129AB"/>
    <w:rsid w:val="00F12BD7"/>
    <w:rsid w:val="00F1301D"/>
    <w:rsid w:val="00F13038"/>
    <w:rsid w:val="00F135C6"/>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73C1"/>
    <w:rsid w:val="00F210A0"/>
    <w:rsid w:val="00F21811"/>
    <w:rsid w:val="00F219FC"/>
    <w:rsid w:val="00F22948"/>
    <w:rsid w:val="00F22B24"/>
    <w:rsid w:val="00F22C6F"/>
    <w:rsid w:val="00F235A8"/>
    <w:rsid w:val="00F236D9"/>
    <w:rsid w:val="00F239CD"/>
    <w:rsid w:val="00F23A10"/>
    <w:rsid w:val="00F23AA6"/>
    <w:rsid w:val="00F23AFC"/>
    <w:rsid w:val="00F243BF"/>
    <w:rsid w:val="00F2456E"/>
    <w:rsid w:val="00F24886"/>
    <w:rsid w:val="00F24D7D"/>
    <w:rsid w:val="00F25319"/>
    <w:rsid w:val="00F259B1"/>
    <w:rsid w:val="00F25A40"/>
    <w:rsid w:val="00F25C71"/>
    <w:rsid w:val="00F25D14"/>
    <w:rsid w:val="00F25E57"/>
    <w:rsid w:val="00F25EAF"/>
    <w:rsid w:val="00F2658D"/>
    <w:rsid w:val="00F26604"/>
    <w:rsid w:val="00F269DA"/>
    <w:rsid w:val="00F26B3B"/>
    <w:rsid w:val="00F27170"/>
    <w:rsid w:val="00F272C5"/>
    <w:rsid w:val="00F278A5"/>
    <w:rsid w:val="00F27F2D"/>
    <w:rsid w:val="00F30124"/>
    <w:rsid w:val="00F308AA"/>
    <w:rsid w:val="00F31086"/>
    <w:rsid w:val="00F310EA"/>
    <w:rsid w:val="00F311AD"/>
    <w:rsid w:val="00F311B6"/>
    <w:rsid w:val="00F312B5"/>
    <w:rsid w:val="00F3177E"/>
    <w:rsid w:val="00F31BD9"/>
    <w:rsid w:val="00F31F98"/>
    <w:rsid w:val="00F31FEC"/>
    <w:rsid w:val="00F32E92"/>
    <w:rsid w:val="00F32FE5"/>
    <w:rsid w:val="00F3341D"/>
    <w:rsid w:val="00F336F2"/>
    <w:rsid w:val="00F33C8F"/>
    <w:rsid w:val="00F33CFD"/>
    <w:rsid w:val="00F33F6D"/>
    <w:rsid w:val="00F3431D"/>
    <w:rsid w:val="00F344FC"/>
    <w:rsid w:val="00F34B9B"/>
    <w:rsid w:val="00F34CAF"/>
    <w:rsid w:val="00F34E71"/>
    <w:rsid w:val="00F34F18"/>
    <w:rsid w:val="00F35096"/>
    <w:rsid w:val="00F350CC"/>
    <w:rsid w:val="00F35196"/>
    <w:rsid w:val="00F35577"/>
    <w:rsid w:val="00F35C69"/>
    <w:rsid w:val="00F35F22"/>
    <w:rsid w:val="00F36264"/>
    <w:rsid w:val="00F3652A"/>
    <w:rsid w:val="00F3658B"/>
    <w:rsid w:val="00F36B0C"/>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D4"/>
    <w:rsid w:val="00F42766"/>
    <w:rsid w:val="00F429EA"/>
    <w:rsid w:val="00F42B46"/>
    <w:rsid w:val="00F42F86"/>
    <w:rsid w:val="00F43ADB"/>
    <w:rsid w:val="00F43F4F"/>
    <w:rsid w:val="00F44E98"/>
    <w:rsid w:val="00F44FED"/>
    <w:rsid w:val="00F45087"/>
    <w:rsid w:val="00F45467"/>
    <w:rsid w:val="00F4594E"/>
    <w:rsid w:val="00F45E24"/>
    <w:rsid w:val="00F45EAF"/>
    <w:rsid w:val="00F4674F"/>
    <w:rsid w:val="00F467F7"/>
    <w:rsid w:val="00F46C27"/>
    <w:rsid w:val="00F46C9B"/>
    <w:rsid w:val="00F46EF7"/>
    <w:rsid w:val="00F46F0B"/>
    <w:rsid w:val="00F470CE"/>
    <w:rsid w:val="00F47158"/>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A49"/>
    <w:rsid w:val="00F61B31"/>
    <w:rsid w:val="00F61FE5"/>
    <w:rsid w:val="00F622AA"/>
    <w:rsid w:val="00F63006"/>
    <w:rsid w:val="00F6320D"/>
    <w:rsid w:val="00F63241"/>
    <w:rsid w:val="00F634EE"/>
    <w:rsid w:val="00F63543"/>
    <w:rsid w:val="00F636DD"/>
    <w:rsid w:val="00F63D52"/>
    <w:rsid w:val="00F63E00"/>
    <w:rsid w:val="00F6400E"/>
    <w:rsid w:val="00F64251"/>
    <w:rsid w:val="00F646C8"/>
    <w:rsid w:val="00F64752"/>
    <w:rsid w:val="00F648C3"/>
    <w:rsid w:val="00F6494E"/>
    <w:rsid w:val="00F64BD3"/>
    <w:rsid w:val="00F64C01"/>
    <w:rsid w:val="00F6531B"/>
    <w:rsid w:val="00F65821"/>
    <w:rsid w:val="00F66BD6"/>
    <w:rsid w:val="00F66DDC"/>
    <w:rsid w:val="00F66F8F"/>
    <w:rsid w:val="00F67164"/>
    <w:rsid w:val="00F67627"/>
    <w:rsid w:val="00F70D0F"/>
    <w:rsid w:val="00F71732"/>
    <w:rsid w:val="00F71891"/>
    <w:rsid w:val="00F72BFC"/>
    <w:rsid w:val="00F73191"/>
    <w:rsid w:val="00F73271"/>
    <w:rsid w:val="00F742A4"/>
    <w:rsid w:val="00F74593"/>
    <w:rsid w:val="00F74652"/>
    <w:rsid w:val="00F74C70"/>
    <w:rsid w:val="00F74E21"/>
    <w:rsid w:val="00F74FB8"/>
    <w:rsid w:val="00F75112"/>
    <w:rsid w:val="00F754F7"/>
    <w:rsid w:val="00F75A99"/>
    <w:rsid w:val="00F75B15"/>
    <w:rsid w:val="00F76377"/>
    <w:rsid w:val="00F7639C"/>
    <w:rsid w:val="00F76793"/>
    <w:rsid w:val="00F76C26"/>
    <w:rsid w:val="00F76EB6"/>
    <w:rsid w:val="00F77236"/>
    <w:rsid w:val="00F7775A"/>
    <w:rsid w:val="00F77E8B"/>
    <w:rsid w:val="00F8071F"/>
    <w:rsid w:val="00F80E07"/>
    <w:rsid w:val="00F81606"/>
    <w:rsid w:val="00F81613"/>
    <w:rsid w:val="00F816BB"/>
    <w:rsid w:val="00F81835"/>
    <w:rsid w:val="00F81AF6"/>
    <w:rsid w:val="00F821D2"/>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1EB"/>
    <w:rsid w:val="00F867D2"/>
    <w:rsid w:val="00F86ABD"/>
    <w:rsid w:val="00F870E8"/>
    <w:rsid w:val="00F87CF9"/>
    <w:rsid w:val="00F9002B"/>
    <w:rsid w:val="00F90078"/>
    <w:rsid w:val="00F90137"/>
    <w:rsid w:val="00F902A1"/>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0E7"/>
    <w:rsid w:val="00F9433B"/>
    <w:rsid w:val="00F9466A"/>
    <w:rsid w:val="00F94714"/>
    <w:rsid w:val="00F949B1"/>
    <w:rsid w:val="00F94C0B"/>
    <w:rsid w:val="00F950FD"/>
    <w:rsid w:val="00F95217"/>
    <w:rsid w:val="00F95519"/>
    <w:rsid w:val="00F95525"/>
    <w:rsid w:val="00F956FC"/>
    <w:rsid w:val="00F9606A"/>
    <w:rsid w:val="00F963BE"/>
    <w:rsid w:val="00F96445"/>
    <w:rsid w:val="00F96648"/>
    <w:rsid w:val="00F966A7"/>
    <w:rsid w:val="00F9687A"/>
    <w:rsid w:val="00F9799E"/>
    <w:rsid w:val="00F97CFF"/>
    <w:rsid w:val="00FA015E"/>
    <w:rsid w:val="00FA01DE"/>
    <w:rsid w:val="00FA03FC"/>
    <w:rsid w:val="00FA0DCE"/>
    <w:rsid w:val="00FA20D5"/>
    <w:rsid w:val="00FA218E"/>
    <w:rsid w:val="00FA3356"/>
    <w:rsid w:val="00FA36CF"/>
    <w:rsid w:val="00FA3858"/>
    <w:rsid w:val="00FA3A95"/>
    <w:rsid w:val="00FA40F1"/>
    <w:rsid w:val="00FA49A1"/>
    <w:rsid w:val="00FA4B01"/>
    <w:rsid w:val="00FA4E50"/>
    <w:rsid w:val="00FA5581"/>
    <w:rsid w:val="00FA565E"/>
    <w:rsid w:val="00FA58E6"/>
    <w:rsid w:val="00FA62C0"/>
    <w:rsid w:val="00FA65BF"/>
    <w:rsid w:val="00FA6BA9"/>
    <w:rsid w:val="00FA7DE2"/>
    <w:rsid w:val="00FB00ED"/>
    <w:rsid w:val="00FB01FD"/>
    <w:rsid w:val="00FB109D"/>
    <w:rsid w:val="00FB11C7"/>
    <w:rsid w:val="00FB12A5"/>
    <w:rsid w:val="00FB12C4"/>
    <w:rsid w:val="00FB19B3"/>
    <w:rsid w:val="00FB19EC"/>
    <w:rsid w:val="00FB1A26"/>
    <w:rsid w:val="00FB1B7A"/>
    <w:rsid w:val="00FB1B84"/>
    <w:rsid w:val="00FB1F81"/>
    <w:rsid w:val="00FB2149"/>
    <w:rsid w:val="00FB2A09"/>
    <w:rsid w:val="00FB2C88"/>
    <w:rsid w:val="00FB2CCA"/>
    <w:rsid w:val="00FB3308"/>
    <w:rsid w:val="00FB34B7"/>
    <w:rsid w:val="00FB415E"/>
    <w:rsid w:val="00FB4651"/>
    <w:rsid w:val="00FB4AB6"/>
    <w:rsid w:val="00FB6656"/>
    <w:rsid w:val="00FB67BE"/>
    <w:rsid w:val="00FB6B60"/>
    <w:rsid w:val="00FB7165"/>
    <w:rsid w:val="00FB78B0"/>
    <w:rsid w:val="00FB79B9"/>
    <w:rsid w:val="00FB7B6C"/>
    <w:rsid w:val="00FB7BAF"/>
    <w:rsid w:val="00FB7D25"/>
    <w:rsid w:val="00FC04F4"/>
    <w:rsid w:val="00FC06E9"/>
    <w:rsid w:val="00FC0A70"/>
    <w:rsid w:val="00FC0B73"/>
    <w:rsid w:val="00FC0C94"/>
    <w:rsid w:val="00FC0D81"/>
    <w:rsid w:val="00FC0EDA"/>
    <w:rsid w:val="00FC15BB"/>
    <w:rsid w:val="00FC1ACD"/>
    <w:rsid w:val="00FC1B21"/>
    <w:rsid w:val="00FC1EE8"/>
    <w:rsid w:val="00FC2724"/>
    <w:rsid w:val="00FC2732"/>
    <w:rsid w:val="00FC2851"/>
    <w:rsid w:val="00FC2B22"/>
    <w:rsid w:val="00FC314B"/>
    <w:rsid w:val="00FC3272"/>
    <w:rsid w:val="00FC34AE"/>
    <w:rsid w:val="00FC39ED"/>
    <w:rsid w:val="00FC3B5C"/>
    <w:rsid w:val="00FC3F1C"/>
    <w:rsid w:val="00FC409F"/>
    <w:rsid w:val="00FC48D8"/>
    <w:rsid w:val="00FC4967"/>
    <w:rsid w:val="00FC4E26"/>
    <w:rsid w:val="00FC57C7"/>
    <w:rsid w:val="00FC5ABE"/>
    <w:rsid w:val="00FC5C46"/>
    <w:rsid w:val="00FC5CE2"/>
    <w:rsid w:val="00FC624D"/>
    <w:rsid w:val="00FC6278"/>
    <w:rsid w:val="00FC668E"/>
    <w:rsid w:val="00FC68E8"/>
    <w:rsid w:val="00FC6A9F"/>
    <w:rsid w:val="00FC6B92"/>
    <w:rsid w:val="00FC6BEF"/>
    <w:rsid w:val="00FC7526"/>
    <w:rsid w:val="00FC7DE1"/>
    <w:rsid w:val="00FD01D9"/>
    <w:rsid w:val="00FD0813"/>
    <w:rsid w:val="00FD15CB"/>
    <w:rsid w:val="00FD190E"/>
    <w:rsid w:val="00FD2434"/>
    <w:rsid w:val="00FD2719"/>
    <w:rsid w:val="00FD29DA"/>
    <w:rsid w:val="00FD2BBC"/>
    <w:rsid w:val="00FD32BA"/>
    <w:rsid w:val="00FD3C36"/>
    <w:rsid w:val="00FD5721"/>
    <w:rsid w:val="00FD57CA"/>
    <w:rsid w:val="00FD584A"/>
    <w:rsid w:val="00FD5F8C"/>
    <w:rsid w:val="00FD6243"/>
    <w:rsid w:val="00FD66D4"/>
    <w:rsid w:val="00FD673D"/>
    <w:rsid w:val="00FD6755"/>
    <w:rsid w:val="00FD6D13"/>
    <w:rsid w:val="00FD6F67"/>
    <w:rsid w:val="00FD7172"/>
    <w:rsid w:val="00FD767E"/>
    <w:rsid w:val="00FD7B73"/>
    <w:rsid w:val="00FE0452"/>
    <w:rsid w:val="00FE048A"/>
    <w:rsid w:val="00FE0503"/>
    <w:rsid w:val="00FE064E"/>
    <w:rsid w:val="00FE101E"/>
    <w:rsid w:val="00FE126D"/>
    <w:rsid w:val="00FE17C9"/>
    <w:rsid w:val="00FE26D1"/>
    <w:rsid w:val="00FE2A27"/>
    <w:rsid w:val="00FE3076"/>
    <w:rsid w:val="00FE3A74"/>
    <w:rsid w:val="00FE3D9E"/>
    <w:rsid w:val="00FE3E92"/>
    <w:rsid w:val="00FE4071"/>
    <w:rsid w:val="00FE4536"/>
    <w:rsid w:val="00FE4DB8"/>
    <w:rsid w:val="00FE4E32"/>
    <w:rsid w:val="00FE54A2"/>
    <w:rsid w:val="00FE54AD"/>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F035A"/>
    <w:rsid w:val="00FF06B8"/>
    <w:rsid w:val="00FF119D"/>
    <w:rsid w:val="00FF130E"/>
    <w:rsid w:val="00FF15EC"/>
    <w:rsid w:val="00FF2284"/>
    <w:rsid w:val="00FF23D6"/>
    <w:rsid w:val="00FF246D"/>
    <w:rsid w:val="00FF2980"/>
    <w:rsid w:val="00FF2EEE"/>
    <w:rsid w:val="00FF3378"/>
    <w:rsid w:val="00FF3430"/>
    <w:rsid w:val="00FF3556"/>
    <w:rsid w:val="00FF36E3"/>
    <w:rsid w:val="00FF3B51"/>
    <w:rsid w:val="00FF430D"/>
    <w:rsid w:val="00FF4684"/>
    <w:rsid w:val="00FF4937"/>
    <w:rsid w:val="00FF5529"/>
    <w:rsid w:val="00FF5797"/>
    <w:rsid w:val="00FF5EBE"/>
    <w:rsid w:val="00FF611F"/>
    <w:rsid w:val="00FF64D7"/>
    <w:rsid w:val="00FF680F"/>
    <w:rsid w:val="00FF6B8F"/>
    <w:rsid w:val="00FF71EB"/>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456952"/>
  <w15:chartTrackingRefBased/>
  <w15:docId w15:val="{6FD661E9-096F-4A1B-86EB-C230F6084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30"/>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46"/>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link w:val="Heading2Char"/>
    <w:qFormat/>
    <w:rsid w:val="00FD190E"/>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rsid w:val="00FD190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46"/>
      </w:numPr>
      <w:spacing w:before="120"/>
      <w:outlineLvl w:val="5"/>
    </w:pPr>
    <w:rPr>
      <w:rFonts w:cs="Arial"/>
    </w:rPr>
  </w:style>
  <w:style w:type="paragraph" w:styleId="Heading7">
    <w:name w:val="heading 7"/>
    <w:basedOn w:val="Normal"/>
    <w:next w:val="Normal"/>
    <w:qFormat/>
    <w:pPr>
      <w:keepNext/>
      <w:keepLines/>
      <w:numPr>
        <w:ilvl w:val="6"/>
        <w:numId w:val="46"/>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6"/>
      </w:numPr>
    </w:pPr>
  </w:style>
  <w:style w:type="paragraph" w:styleId="ListBullet">
    <w:name w:val="List Bullet"/>
    <w:basedOn w:val="BodyText"/>
    <w:pPr>
      <w:numPr>
        <w:numId w:val="5"/>
      </w:numPr>
    </w:pPr>
  </w:style>
  <w:style w:type="paragraph" w:styleId="ListBullet3">
    <w:name w:val="List Bullet 3"/>
    <w:basedOn w:val="ListBullet2"/>
    <w:pPr>
      <w:numPr>
        <w:numId w:val="7"/>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pPr>
    <w:rPr>
      <w:rFonts w:eastAsia="Malgun Gothic"/>
      <w:color w:val="FF0000"/>
      <w:lang w:val="en-GB" w:eastAsia="en-US"/>
    </w:rPr>
  </w:style>
  <w:style w:type="paragraph" w:styleId="ListBullet4">
    <w:name w:val="List Bullet 4"/>
    <w:basedOn w:val="ListBullet3"/>
    <w:pPr>
      <w:numPr>
        <w:numId w:val="8"/>
      </w:numPr>
    </w:pPr>
  </w:style>
  <w:style w:type="paragraph" w:styleId="ListBullet5">
    <w:name w:val="List Bullet 5"/>
    <w:basedOn w:val="ListBullet4"/>
    <w:pPr>
      <w:numPr>
        <w:numId w:val="4"/>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Malgun Gothic"/>
      <w:lang w:val="en-GB" w:eastAsia="x-none"/>
    </w:rPr>
  </w:style>
  <w:style w:type="paragraph" w:customStyle="1" w:styleId="B2">
    <w:name w:val="B2"/>
    <w:basedOn w:val="List2"/>
    <w:link w:val="B2Char"/>
    <w:pPr>
      <w:spacing w:after="180"/>
    </w:pPr>
    <w:rPr>
      <w:rFonts w:eastAsia="Malgun Gothic"/>
      <w:lang w:val="en-GB" w:eastAsia="en-US"/>
    </w:rPr>
  </w:style>
  <w:style w:type="paragraph" w:customStyle="1" w:styleId="B3">
    <w:name w:val="B3"/>
    <w:basedOn w:val="List3"/>
    <w:link w:val="B3Char"/>
    <w:pPr>
      <w:spacing w:after="180"/>
    </w:pPr>
    <w:rPr>
      <w:lang w:eastAsia="en-US"/>
    </w:rPr>
  </w:style>
  <w:style w:type="paragraph" w:customStyle="1" w:styleId="B4">
    <w:name w:val="B4"/>
    <w:basedOn w:val="List4"/>
    <w:link w:val="B4Char"/>
    <w:pPr>
      <w:spacing w:after="180"/>
    </w:pPr>
    <w:rPr>
      <w:lang w:eastAsia="en-US"/>
    </w:rPr>
  </w:style>
  <w:style w:type="paragraph" w:customStyle="1" w:styleId="Proposal">
    <w:name w:val="Proposal"/>
    <w:basedOn w:val="Normal"/>
    <w:link w:val="ProposalChar"/>
    <w:qFormat/>
    <w:pPr>
      <w:numPr>
        <w:numId w:val="3"/>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pPr>
      <w:keepNext/>
      <w:keepLines/>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9"/>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10"/>
      </w:numPr>
      <w:tabs>
        <w:tab w:val="left" w:pos="1701"/>
      </w:tabs>
      <w:ind w:left="1701" w:hanging="1701"/>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2"/>
      </w:numPr>
    </w:pPr>
  </w:style>
  <w:style w:type="paragraph" w:customStyle="1" w:styleId="Recommend-1">
    <w:name w:val="Recommend-1"/>
    <w:basedOn w:val="Normal"/>
    <w:link w:val="Recommend-1Char"/>
    <w:qFormat/>
    <w:rsid w:val="00355920"/>
    <w:pPr>
      <w:numPr>
        <w:numId w:val="13"/>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3"/>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qFormat/>
    <w:rsid w:val="006C4ECA"/>
    <w:pPr>
      <w:numPr>
        <w:numId w:val="14"/>
      </w:numPr>
      <w:spacing w:before="60"/>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HeaderChar">
    <w:name w:val="Header Char"/>
    <w:link w:val="Header"/>
    <w:uiPriority w:val="99"/>
    <w:rsid w:val="00F47158"/>
    <w:rPr>
      <w:rFonts w:ascii="Arial" w:hAnsi="Arial" w:cs="Arial"/>
      <w:b/>
      <w:bCs/>
      <w:noProof/>
      <w:sz w:val="18"/>
      <w:szCs w:val="18"/>
    </w:rPr>
  </w:style>
  <w:style w:type="character" w:customStyle="1" w:styleId="CRCoverPageZchn">
    <w:name w:val="CR Cover Page Zchn"/>
    <w:link w:val="CRCoverPage"/>
    <w:locked/>
    <w:rsid w:val="00B5506E"/>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2D2F28"/>
    <w:rPr>
      <w:rFonts w:ascii="Calibri" w:eastAsia="SimSun" w:hAnsi="Calibri" w:cs="Calibri"/>
      <w:sz w:val="22"/>
      <w:szCs w:val="22"/>
      <w:lang w:val="en-US" w:eastAsia="zh-CN"/>
    </w:rPr>
  </w:style>
  <w:style w:type="character" w:customStyle="1" w:styleId="Heading2Char">
    <w:name w:val="Heading 2 Char"/>
    <w:aliases w:val="H2 Char,h2 Char,DO NOT USE_h2 Char,h21 Char,Heading 2 3GPP Char,Head2A Char,2 Char,UNDERRUBRIK 1-2 Char"/>
    <w:link w:val="Heading2"/>
    <w:rsid w:val="00FD190E"/>
    <w:rPr>
      <w:rFonts w:ascii="Arial" w:hAnsi="Arial"/>
      <w:sz w:val="32"/>
      <w:szCs w:val="32"/>
      <w:lang w:val="en-GB" w:eastAsia="zh-CN"/>
    </w:rPr>
  </w:style>
  <w:style w:type="character" w:customStyle="1" w:styleId="B1Zchn">
    <w:name w:val="B1 Zchn"/>
    <w:rsid w:val="00120366"/>
    <w:rPr>
      <w:lang w:val="en-GB" w:eastAsia="ja-JP"/>
    </w:rPr>
  </w:style>
  <w:style w:type="character" w:customStyle="1" w:styleId="EditorsNoteChar">
    <w:name w:val="Editor's Note Char"/>
    <w:rsid w:val="003A6E2B"/>
    <w:rPr>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11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98187677">
      <w:bodyDiv w:val="1"/>
      <w:marLeft w:val="0"/>
      <w:marRight w:val="0"/>
      <w:marTop w:val="0"/>
      <w:marBottom w:val="0"/>
      <w:divBdr>
        <w:top w:val="none" w:sz="0" w:space="0" w:color="auto"/>
        <w:left w:val="none" w:sz="0" w:space="0" w:color="auto"/>
        <w:bottom w:val="none" w:sz="0" w:space="0" w:color="auto"/>
        <w:right w:val="none" w:sz="0" w:space="0" w:color="auto"/>
      </w:divBdr>
      <w:divsChild>
        <w:div w:id="193271147">
          <w:marLeft w:val="1166"/>
          <w:marRight w:val="0"/>
          <w:marTop w:val="58"/>
          <w:marBottom w:val="0"/>
          <w:divBdr>
            <w:top w:val="none" w:sz="0" w:space="0" w:color="auto"/>
            <w:left w:val="none" w:sz="0" w:space="0" w:color="auto"/>
            <w:bottom w:val="none" w:sz="0" w:space="0" w:color="auto"/>
            <w:right w:val="none" w:sz="0" w:space="0" w:color="auto"/>
          </w:divBdr>
        </w:div>
        <w:div w:id="239024205">
          <w:marLeft w:val="547"/>
          <w:marRight w:val="0"/>
          <w:marTop w:val="86"/>
          <w:marBottom w:val="0"/>
          <w:divBdr>
            <w:top w:val="none" w:sz="0" w:space="0" w:color="auto"/>
            <w:left w:val="none" w:sz="0" w:space="0" w:color="auto"/>
            <w:bottom w:val="none" w:sz="0" w:space="0" w:color="auto"/>
            <w:right w:val="none" w:sz="0" w:space="0" w:color="auto"/>
          </w:divBdr>
        </w:div>
        <w:div w:id="321661719">
          <w:marLeft w:val="1166"/>
          <w:marRight w:val="0"/>
          <w:marTop w:val="58"/>
          <w:marBottom w:val="0"/>
          <w:divBdr>
            <w:top w:val="none" w:sz="0" w:space="0" w:color="auto"/>
            <w:left w:val="none" w:sz="0" w:space="0" w:color="auto"/>
            <w:bottom w:val="none" w:sz="0" w:space="0" w:color="auto"/>
            <w:right w:val="none" w:sz="0" w:space="0" w:color="auto"/>
          </w:divBdr>
        </w:div>
        <w:div w:id="635179038">
          <w:marLeft w:val="1166"/>
          <w:marRight w:val="0"/>
          <w:marTop w:val="58"/>
          <w:marBottom w:val="0"/>
          <w:divBdr>
            <w:top w:val="none" w:sz="0" w:space="0" w:color="auto"/>
            <w:left w:val="none" w:sz="0" w:space="0" w:color="auto"/>
            <w:bottom w:val="none" w:sz="0" w:space="0" w:color="auto"/>
            <w:right w:val="none" w:sz="0" w:space="0" w:color="auto"/>
          </w:divBdr>
        </w:div>
        <w:div w:id="636951779">
          <w:marLeft w:val="547"/>
          <w:marRight w:val="0"/>
          <w:marTop w:val="86"/>
          <w:marBottom w:val="0"/>
          <w:divBdr>
            <w:top w:val="none" w:sz="0" w:space="0" w:color="auto"/>
            <w:left w:val="none" w:sz="0" w:space="0" w:color="auto"/>
            <w:bottom w:val="none" w:sz="0" w:space="0" w:color="auto"/>
            <w:right w:val="none" w:sz="0" w:space="0" w:color="auto"/>
          </w:divBdr>
        </w:div>
        <w:div w:id="737748194">
          <w:marLeft w:val="1166"/>
          <w:marRight w:val="0"/>
          <w:marTop w:val="67"/>
          <w:marBottom w:val="0"/>
          <w:divBdr>
            <w:top w:val="none" w:sz="0" w:space="0" w:color="auto"/>
            <w:left w:val="none" w:sz="0" w:space="0" w:color="auto"/>
            <w:bottom w:val="none" w:sz="0" w:space="0" w:color="auto"/>
            <w:right w:val="none" w:sz="0" w:space="0" w:color="auto"/>
          </w:divBdr>
        </w:div>
        <w:div w:id="839658582">
          <w:marLeft w:val="1166"/>
          <w:marRight w:val="0"/>
          <w:marTop w:val="58"/>
          <w:marBottom w:val="0"/>
          <w:divBdr>
            <w:top w:val="none" w:sz="0" w:space="0" w:color="auto"/>
            <w:left w:val="none" w:sz="0" w:space="0" w:color="auto"/>
            <w:bottom w:val="none" w:sz="0" w:space="0" w:color="auto"/>
            <w:right w:val="none" w:sz="0" w:space="0" w:color="auto"/>
          </w:divBdr>
        </w:div>
        <w:div w:id="1126042363">
          <w:marLeft w:val="1166"/>
          <w:marRight w:val="0"/>
          <w:marTop w:val="58"/>
          <w:marBottom w:val="0"/>
          <w:divBdr>
            <w:top w:val="none" w:sz="0" w:space="0" w:color="auto"/>
            <w:left w:val="none" w:sz="0" w:space="0" w:color="auto"/>
            <w:bottom w:val="none" w:sz="0" w:space="0" w:color="auto"/>
            <w:right w:val="none" w:sz="0" w:space="0" w:color="auto"/>
          </w:divBdr>
        </w:div>
        <w:div w:id="1166937838">
          <w:marLeft w:val="1166"/>
          <w:marRight w:val="0"/>
          <w:marTop w:val="58"/>
          <w:marBottom w:val="0"/>
          <w:divBdr>
            <w:top w:val="none" w:sz="0" w:space="0" w:color="auto"/>
            <w:left w:val="none" w:sz="0" w:space="0" w:color="auto"/>
            <w:bottom w:val="none" w:sz="0" w:space="0" w:color="auto"/>
            <w:right w:val="none" w:sz="0" w:space="0" w:color="auto"/>
          </w:divBdr>
        </w:div>
        <w:div w:id="1382897882">
          <w:marLeft w:val="1166"/>
          <w:marRight w:val="0"/>
          <w:marTop w:val="67"/>
          <w:marBottom w:val="0"/>
          <w:divBdr>
            <w:top w:val="none" w:sz="0" w:space="0" w:color="auto"/>
            <w:left w:val="none" w:sz="0" w:space="0" w:color="auto"/>
            <w:bottom w:val="none" w:sz="0" w:space="0" w:color="auto"/>
            <w:right w:val="none" w:sz="0" w:space="0" w:color="auto"/>
          </w:divBdr>
        </w:div>
        <w:div w:id="1688213309">
          <w:marLeft w:val="1166"/>
          <w:marRight w:val="0"/>
          <w:marTop w:val="58"/>
          <w:marBottom w:val="0"/>
          <w:divBdr>
            <w:top w:val="none" w:sz="0" w:space="0" w:color="auto"/>
            <w:left w:val="none" w:sz="0" w:space="0" w:color="auto"/>
            <w:bottom w:val="none" w:sz="0" w:space="0" w:color="auto"/>
            <w:right w:val="none" w:sz="0" w:space="0" w:color="auto"/>
          </w:divBdr>
        </w:div>
        <w:div w:id="1890649795">
          <w:marLeft w:val="547"/>
          <w:marRight w:val="0"/>
          <w:marTop w:val="86"/>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9430413">
      <w:bodyDiv w:val="1"/>
      <w:marLeft w:val="0"/>
      <w:marRight w:val="0"/>
      <w:marTop w:val="0"/>
      <w:marBottom w:val="0"/>
      <w:divBdr>
        <w:top w:val="none" w:sz="0" w:space="0" w:color="auto"/>
        <w:left w:val="none" w:sz="0" w:space="0" w:color="auto"/>
        <w:bottom w:val="none" w:sz="0" w:space="0" w:color="auto"/>
        <w:right w:val="none" w:sz="0" w:space="0" w:color="auto"/>
      </w:divBdr>
      <w:divsChild>
        <w:div w:id="954753357">
          <w:marLeft w:val="1166"/>
          <w:marRight w:val="0"/>
          <w:marTop w:val="58"/>
          <w:marBottom w:val="0"/>
          <w:divBdr>
            <w:top w:val="none" w:sz="0" w:space="0" w:color="auto"/>
            <w:left w:val="none" w:sz="0" w:space="0" w:color="auto"/>
            <w:bottom w:val="none" w:sz="0" w:space="0" w:color="auto"/>
            <w:right w:val="none" w:sz="0" w:space="0" w:color="auto"/>
          </w:divBdr>
        </w:div>
        <w:div w:id="1022823825">
          <w:marLeft w:val="1166"/>
          <w:marRight w:val="0"/>
          <w:marTop w:val="58"/>
          <w:marBottom w:val="0"/>
          <w:divBdr>
            <w:top w:val="none" w:sz="0" w:space="0" w:color="auto"/>
            <w:left w:val="none" w:sz="0" w:space="0" w:color="auto"/>
            <w:bottom w:val="none" w:sz="0" w:space="0" w:color="auto"/>
            <w:right w:val="none" w:sz="0" w:space="0" w:color="auto"/>
          </w:divBdr>
        </w:div>
        <w:div w:id="1362969782">
          <w:marLeft w:val="1166"/>
          <w:marRight w:val="0"/>
          <w:marTop w:val="58"/>
          <w:marBottom w:val="0"/>
          <w:divBdr>
            <w:top w:val="none" w:sz="0" w:space="0" w:color="auto"/>
            <w:left w:val="none" w:sz="0" w:space="0" w:color="auto"/>
            <w:bottom w:val="none" w:sz="0" w:space="0" w:color="auto"/>
            <w:right w:val="none" w:sz="0" w:space="0" w:color="auto"/>
          </w:divBdr>
        </w:div>
        <w:div w:id="1693527743">
          <w:marLeft w:val="547"/>
          <w:marRight w:val="0"/>
          <w:marTop w:val="86"/>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8778544">
      <w:bodyDiv w:val="1"/>
      <w:marLeft w:val="0"/>
      <w:marRight w:val="0"/>
      <w:marTop w:val="0"/>
      <w:marBottom w:val="0"/>
      <w:divBdr>
        <w:top w:val="none" w:sz="0" w:space="0" w:color="auto"/>
        <w:left w:val="none" w:sz="0" w:space="0" w:color="auto"/>
        <w:bottom w:val="none" w:sz="0" w:space="0" w:color="auto"/>
        <w:right w:val="none" w:sz="0" w:space="0" w:color="auto"/>
      </w:divBdr>
    </w:div>
    <w:div w:id="8998231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5125564">
      <w:bodyDiv w:val="1"/>
      <w:marLeft w:val="0"/>
      <w:marRight w:val="0"/>
      <w:marTop w:val="0"/>
      <w:marBottom w:val="0"/>
      <w:divBdr>
        <w:top w:val="none" w:sz="0" w:space="0" w:color="auto"/>
        <w:left w:val="none" w:sz="0" w:space="0" w:color="auto"/>
        <w:bottom w:val="none" w:sz="0" w:space="0" w:color="auto"/>
        <w:right w:val="none" w:sz="0" w:space="0" w:color="auto"/>
      </w:divBdr>
      <w:divsChild>
        <w:div w:id="14428637">
          <w:marLeft w:val="1166"/>
          <w:marRight w:val="0"/>
          <w:marTop w:val="58"/>
          <w:marBottom w:val="0"/>
          <w:divBdr>
            <w:top w:val="none" w:sz="0" w:space="0" w:color="auto"/>
            <w:left w:val="none" w:sz="0" w:space="0" w:color="auto"/>
            <w:bottom w:val="none" w:sz="0" w:space="0" w:color="auto"/>
            <w:right w:val="none" w:sz="0" w:space="0" w:color="auto"/>
          </w:divBdr>
        </w:div>
        <w:div w:id="570241560">
          <w:marLeft w:val="547"/>
          <w:marRight w:val="0"/>
          <w:marTop w:val="86"/>
          <w:marBottom w:val="0"/>
          <w:divBdr>
            <w:top w:val="none" w:sz="0" w:space="0" w:color="auto"/>
            <w:left w:val="none" w:sz="0" w:space="0" w:color="auto"/>
            <w:bottom w:val="none" w:sz="0" w:space="0" w:color="auto"/>
            <w:right w:val="none" w:sz="0" w:space="0" w:color="auto"/>
          </w:divBdr>
        </w:div>
        <w:div w:id="602538803">
          <w:marLeft w:val="547"/>
          <w:marRight w:val="0"/>
          <w:marTop w:val="86"/>
          <w:marBottom w:val="0"/>
          <w:divBdr>
            <w:top w:val="none" w:sz="0" w:space="0" w:color="auto"/>
            <w:left w:val="none" w:sz="0" w:space="0" w:color="auto"/>
            <w:bottom w:val="none" w:sz="0" w:space="0" w:color="auto"/>
            <w:right w:val="none" w:sz="0" w:space="0" w:color="auto"/>
          </w:divBdr>
        </w:div>
        <w:div w:id="614018504">
          <w:marLeft w:val="547"/>
          <w:marRight w:val="0"/>
          <w:marTop w:val="86"/>
          <w:marBottom w:val="0"/>
          <w:divBdr>
            <w:top w:val="none" w:sz="0" w:space="0" w:color="auto"/>
            <w:left w:val="none" w:sz="0" w:space="0" w:color="auto"/>
            <w:bottom w:val="none" w:sz="0" w:space="0" w:color="auto"/>
            <w:right w:val="none" w:sz="0" w:space="0" w:color="auto"/>
          </w:divBdr>
        </w:div>
        <w:div w:id="718674236">
          <w:marLeft w:val="1166"/>
          <w:marRight w:val="0"/>
          <w:marTop w:val="67"/>
          <w:marBottom w:val="0"/>
          <w:divBdr>
            <w:top w:val="none" w:sz="0" w:space="0" w:color="auto"/>
            <w:left w:val="none" w:sz="0" w:space="0" w:color="auto"/>
            <w:bottom w:val="none" w:sz="0" w:space="0" w:color="auto"/>
            <w:right w:val="none" w:sz="0" w:space="0" w:color="auto"/>
          </w:divBdr>
        </w:div>
        <w:div w:id="1055086909">
          <w:marLeft w:val="1166"/>
          <w:marRight w:val="0"/>
          <w:marTop w:val="58"/>
          <w:marBottom w:val="0"/>
          <w:divBdr>
            <w:top w:val="none" w:sz="0" w:space="0" w:color="auto"/>
            <w:left w:val="none" w:sz="0" w:space="0" w:color="auto"/>
            <w:bottom w:val="none" w:sz="0" w:space="0" w:color="auto"/>
            <w:right w:val="none" w:sz="0" w:space="0" w:color="auto"/>
          </w:divBdr>
        </w:div>
        <w:div w:id="1182083141">
          <w:marLeft w:val="1166"/>
          <w:marRight w:val="0"/>
          <w:marTop w:val="58"/>
          <w:marBottom w:val="0"/>
          <w:divBdr>
            <w:top w:val="none" w:sz="0" w:space="0" w:color="auto"/>
            <w:left w:val="none" w:sz="0" w:space="0" w:color="auto"/>
            <w:bottom w:val="none" w:sz="0" w:space="0" w:color="auto"/>
            <w:right w:val="none" w:sz="0" w:space="0" w:color="auto"/>
          </w:divBdr>
        </w:div>
        <w:div w:id="1371296219">
          <w:marLeft w:val="1166"/>
          <w:marRight w:val="0"/>
          <w:marTop w:val="58"/>
          <w:marBottom w:val="0"/>
          <w:divBdr>
            <w:top w:val="none" w:sz="0" w:space="0" w:color="auto"/>
            <w:left w:val="none" w:sz="0" w:space="0" w:color="auto"/>
            <w:bottom w:val="none" w:sz="0" w:space="0" w:color="auto"/>
            <w:right w:val="none" w:sz="0" w:space="0" w:color="auto"/>
          </w:divBdr>
        </w:div>
        <w:div w:id="1498694956">
          <w:marLeft w:val="1166"/>
          <w:marRight w:val="0"/>
          <w:marTop w:val="67"/>
          <w:marBottom w:val="0"/>
          <w:divBdr>
            <w:top w:val="none" w:sz="0" w:space="0" w:color="auto"/>
            <w:left w:val="none" w:sz="0" w:space="0" w:color="auto"/>
            <w:bottom w:val="none" w:sz="0" w:space="0" w:color="auto"/>
            <w:right w:val="none" w:sz="0" w:space="0" w:color="auto"/>
          </w:divBdr>
        </w:div>
        <w:div w:id="1567033249">
          <w:marLeft w:val="1166"/>
          <w:marRight w:val="0"/>
          <w:marTop w:val="58"/>
          <w:marBottom w:val="0"/>
          <w:divBdr>
            <w:top w:val="none" w:sz="0" w:space="0" w:color="auto"/>
            <w:left w:val="none" w:sz="0" w:space="0" w:color="auto"/>
            <w:bottom w:val="none" w:sz="0" w:space="0" w:color="auto"/>
            <w:right w:val="none" w:sz="0" w:space="0" w:color="auto"/>
          </w:divBdr>
        </w:div>
        <w:div w:id="1823622350">
          <w:marLeft w:val="1166"/>
          <w:marRight w:val="0"/>
          <w:marTop w:val="58"/>
          <w:marBottom w:val="0"/>
          <w:divBdr>
            <w:top w:val="none" w:sz="0" w:space="0" w:color="auto"/>
            <w:left w:val="none" w:sz="0" w:space="0" w:color="auto"/>
            <w:bottom w:val="none" w:sz="0" w:space="0" w:color="auto"/>
            <w:right w:val="none" w:sz="0" w:space="0" w:color="auto"/>
          </w:divBdr>
        </w:div>
        <w:div w:id="1883323975">
          <w:marLeft w:val="1166"/>
          <w:marRight w:val="0"/>
          <w:marTop w:val="58"/>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45602565">
      <w:bodyDiv w:val="1"/>
      <w:marLeft w:val="0"/>
      <w:marRight w:val="0"/>
      <w:marTop w:val="0"/>
      <w:marBottom w:val="0"/>
      <w:divBdr>
        <w:top w:val="none" w:sz="0" w:space="0" w:color="auto"/>
        <w:left w:val="none" w:sz="0" w:space="0" w:color="auto"/>
        <w:bottom w:val="none" w:sz="0" w:space="0" w:color="auto"/>
        <w:right w:val="none" w:sz="0" w:space="0" w:color="auto"/>
      </w:divBdr>
    </w:div>
    <w:div w:id="125424003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3265120">
      <w:bodyDiv w:val="1"/>
      <w:marLeft w:val="0"/>
      <w:marRight w:val="0"/>
      <w:marTop w:val="0"/>
      <w:marBottom w:val="0"/>
      <w:divBdr>
        <w:top w:val="none" w:sz="0" w:space="0" w:color="auto"/>
        <w:left w:val="none" w:sz="0" w:space="0" w:color="auto"/>
        <w:bottom w:val="none" w:sz="0" w:space="0" w:color="auto"/>
        <w:right w:val="none" w:sz="0" w:space="0" w:color="auto"/>
      </w:divBdr>
      <w:divsChild>
        <w:div w:id="1124158218">
          <w:marLeft w:val="547"/>
          <w:marRight w:val="0"/>
          <w:marTop w:val="115"/>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161155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1342941">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614350">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26929-2116-432B-922C-FD664A76E602}">
  <ds:schemaRefs>
    <ds:schemaRef ds:uri="http://schemas.microsoft.com/sharepoint/v3/contenttype/forms"/>
  </ds:schemaRefs>
</ds:datastoreItem>
</file>

<file path=customXml/itemProps2.xml><?xml version="1.0" encoding="utf-8"?>
<ds:datastoreItem xmlns:ds="http://schemas.openxmlformats.org/officeDocument/2006/customXml" ds:itemID="{05B07158-4E7C-4610-9C39-8E1CD880C5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387AEC-F1AF-4D1B-9055-1AFAE7074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31845-5DC4-42F8-9EEA-F9BE64C6E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41</TotalTime>
  <Pages>6</Pages>
  <Words>2072</Words>
  <Characters>11815</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13860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NB/eMTC</cp:lastModifiedBy>
  <cp:revision>5</cp:revision>
  <cp:lastPrinted>2016-09-19T11:11:00Z</cp:lastPrinted>
  <dcterms:created xsi:type="dcterms:W3CDTF">2020-02-12T15:06:00Z</dcterms:created>
  <dcterms:modified xsi:type="dcterms:W3CDTF">2020-02-13T17:08:00Z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(3)GSfhllLdc/Uanj50XrvkDybcr8FyN0l2XagoNBbl8r65Vq6NOGV0rp59GnwIB+6hzH3kpcBa
zh2NFl9hm/svMXC7aMK441iJngsEGBgrR9JU56LAPmBckzK+8wkNLssq5N+ely3W9hUxbNDS
g6mvgoPuxOpmDd7pHDaLIFjKlx50belkLNLKD4VSN14Pqwq4DoMnhvt3EW0Ln+wCWhtxJpGB
B3NRphkbmNwgyiu80v</vt:lpwstr>
  </property>
  <property fmtid="{D5CDD505-2E9C-101B-9397-08002B2CF9AE}" pid="25" name="_2015_ms_pID_725343_00">
    <vt:lpwstr>_2015_ms_pID_725343</vt:lpwstr>
  </property>
  <property fmtid="{D5CDD505-2E9C-101B-9397-08002B2CF9AE}" pid="26" name="_2015_ms_pID_7253431">
    <vt:lpwstr>FTqEQPTZvJvi+eUKyLMYf6K3/a1FrDbXTppP8rs5QMYNvsIwAGVFQg
JUzfH70LxotRx0qNeNwuD+GBY7fHTrFxZFbKDXEFXvvjmOk6flE2kqS3G5AhtMyNRn8bPgBW
PVjs7/wETft118d7IfV6aY5R3T31ZfsO/wgevmFf+t97st0WjeB//Ctbb208zvzLYfSTHoya
Ayd2trP4ezQXrM8mhrLZzqpuvjheIsrlAgbn</vt:lpwstr>
  </property>
  <property fmtid="{D5CDD505-2E9C-101B-9397-08002B2CF9AE}" pid="27" name="_2015_ms_pID_7253431_00">
    <vt:lpwstr>_2015_ms_pID_7253431</vt:lpwstr>
  </property>
  <property fmtid="{D5CDD505-2E9C-101B-9397-08002B2CF9AE}" pid="28" name="_2015_ms_pID_7253432">
    <vt:lpwstr>iQ==</vt:lpwstr>
  </property>
  <property fmtid="{D5CDD505-2E9C-101B-9397-08002B2CF9AE}" pid="29" name="ContentTypeId">
    <vt:lpwstr>0x0101007B8D4850E79B464C806F33F5597AE034</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1581613027</vt:lpwstr>
  </property>
</Properties>
</file>